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C4" w:rsidRDefault="009257C4" w:rsidP="009257C4">
      <w:r>
        <w:rPr>
          <w:rFonts w:cs="Cordia New"/>
          <w:cs/>
        </w:rPr>
        <w:t>ชื่อเรื่อง:</w:t>
      </w:r>
      <w:r>
        <w:rPr>
          <w:rFonts w:cs="Cordia New"/>
          <w:cs/>
        </w:rPr>
        <w:tab/>
        <w:t>วิวัฒนาการและการปรับเปลี่ยนของระบบสังคมเกษตรการผลิตยางพารา บริเวณฝั่งตะวันตก ของลุ่มน้ำทะเลสาบสงขลา</w:t>
      </w:r>
    </w:p>
    <w:p w:rsidR="009257C4" w:rsidRDefault="009257C4" w:rsidP="009257C4">
      <w:r>
        <w:rPr>
          <w:rFonts w:cs="Cordia New"/>
          <w:cs/>
        </w:rPr>
        <w:t>ชื่อผู้แต่ง:</w:t>
      </w:r>
      <w:r>
        <w:rPr>
          <w:rFonts w:cs="Cordia New"/>
          <w:cs/>
        </w:rPr>
        <w:tab/>
        <w:t>สมยศ ทุ่งหว้า</w:t>
      </w:r>
      <w:r>
        <w:t xml:space="preserve">, </w:t>
      </w:r>
      <w:proofErr w:type="spellStart"/>
      <w:r>
        <w:rPr>
          <w:rFonts w:cs="Cordia New"/>
          <w:cs/>
        </w:rPr>
        <w:t>ศิ</w:t>
      </w:r>
      <w:proofErr w:type="spellEnd"/>
      <w:r>
        <w:rPr>
          <w:rFonts w:cs="Cordia New"/>
          <w:cs/>
        </w:rPr>
        <w:t>ริจิต ทุ่งหว้า</w:t>
      </w:r>
    </w:p>
    <w:p w:rsidR="009257C4" w:rsidRDefault="009257C4" w:rsidP="009257C4">
      <w:r>
        <w:rPr>
          <w:rFonts w:cs="Cordia New"/>
          <w:cs/>
        </w:rPr>
        <w:t>ปีที่รายงาน</w:t>
      </w:r>
      <w:r>
        <w:rPr>
          <w:rFonts w:cs="Cordia New"/>
          <w:cs/>
        </w:rPr>
        <w:tab/>
      </w:r>
    </w:p>
    <w:p w:rsidR="009257C4" w:rsidRDefault="009257C4" w:rsidP="009257C4">
      <w:r>
        <w:rPr>
          <w:rFonts w:cs="Cordia New"/>
          <w:cs/>
        </w:rPr>
        <w:t>แหล่งค้นเรื่องเต็ม</w:t>
      </w:r>
      <w:r>
        <w:rPr>
          <w:rFonts w:cs="Cordia New"/>
          <w:cs/>
        </w:rPr>
        <w:tab/>
      </w:r>
    </w:p>
    <w:p w:rsidR="009257C4" w:rsidRDefault="009257C4" w:rsidP="009257C4">
      <w:r>
        <w:rPr>
          <w:rFonts w:cs="Cordia New"/>
          <w:cs/>
        </w:rPr>
        <w:t>บทคัดย่อ</w:t>
      </w:r>
    </w:p>
    <w:p w:rsidR="006222CE" w:rsidRDefault="009257C4" w:rsidP="009257C4">
      <w:r>
        <w:rPr>
          <w:rFonts w:cs="Cordia New"/>
          <w:cs/>
        </w:rPr>
        <w:t xml:space="preserve">      </w:t>
      </w:r>
      <w:r>
        <w:rPr>
          <w:rFonts w:cs="Cordia New"/>
          <w:cs/>
        </w:rPr>
        <w:tab/>
      </w:r>
      <w:bookmarkStart w:id="0" w:name="_GoBack"/>
      <w:r>
        <w:rPr>
          <w:rFonts w:cs="Cordia New"/>
          <w:cs/>
        </w:rPr>
        <w:t>งานวิจัยนี้เสนอผลการวินิจฉัยเพื่อทำความเข้าใจพลวั</w:t>
      </w:r>
      <w:r w:rsidR="00BB1A35">
        <w:rPr>
          <w:rFonts w:cs="Cordia New" w:hint="cs"/>
          <w:cs/>
        </w:rPr>
        <w:t>ต</w:t>
      </w:r>
      <w:r>
        <w:rPr>
          <w:rFonts w:cs="Cordia New"/>
          <w:cs/>
        </w:rPr>
        <w:t xml:space="preserve"> (</w:t>
      </w:r>
      <w:r>
        <w:t xml:space="preserve">dynamic) </w:t>
      </w:r>
      <w:r>
        <w:rPr>
          <w:rFonts w:cs="Cordia New"/>
          <w:cs/>
        </w:rPr>
        <w:t>ของระบบสังคมเกษตรการผลิตยางพาราทางฝั่งตะวันตกของลุ่มน้ำทะเลสาบสงขลา เป็นการสังเคราะห์ข้อมูลหลายด้าน ได้แก่ ข้อมูลทุติยภูมิจากทั้งหน่วยงานราชการและเอกชน ข้อมูลปฐมภูมิโดยการเลือกศึกษาฟาร์มต่าง ๆ ใน 3 หมู่บ้าน การสัมภาษณ์เกษตรกรรอบพื้นที่ศึกษาโดยมีขั้นตอนในการดำเนินงานได้แก่ (1) การจำแนกเขตนิเวศเกษตรพร้อมกับการศึกษาวิวัฒนาการของระบบสังคมเกษตร (2) ศึกษาประวัติและแนวโน้มของฟาร์มรวมทั้งคัดเลือกฟาร์มตัวอย่างมาศึกษาวิเคราะห์การดำเนินงาน สรุปได้ว่าระบบการผลิตทางการเกษตรไม่มีการเปลี่ยนแปลงจากอดีตมากนัก รวมทั้งระบบไม่ประสบภาวะวิกฤติที่มากมายจนทำให้ต้องมีการเปลี่ยนแปลงความสัมพันธ์ทางการผลิตทางเกษตรอย่างทันทีทันใด ความทันสมัยของการเกษตรในท้องถิ่นไม่ว่าจะเป็นการทำนา หรือการผลิตยางพาราเกิดขึ้นเพราะการเข้าไปเกี่ยวข้องทางการค้ากับเศรษฐกิจโลกภายหลังสิ้นสุดสงครามโลกครั้งที่ 2 ทำให้เกิดความแตกต่างกันภายในกลุ่มคนในระบบสังคมเกษตรการผลิตยางพารา โดยวัดจากความแตกต่างทางด้านผลิตภาพของแรงงานในครัวเรือนของเกษตรกรแต่ละประเภทรวมทั้งความสัมพันธ์ระหว่างนายจ้าง-ลูกจ้างในระบบ ผลการศึกษาทำให้สามารถเสนอแนะแนวทางพัฒนาระบบสังคมเกษตรการผลิตยางพาราตั้งแต่ระดับประเทศจนถึงระดับฟาร์มเพื่อความมีถาวรภาพ ได้แก่ (1) การพัฒนาโครงสร้างการตลาดขั้นต้น (2) การส่งเสริมการใช้ยางภายในประเทศเพื่อยกระดับราคายาง (3) การพัฒนาเพื่อความสามารถในการแปรรูปและขายยางภายในประเทศ (4) การให้ความสำคัญกับการรวมกลุ่มเกษตรกรอย่างจริงจังยิ่งขึ้น (5) การพัฒนาคุณภาพยางแผ่นให้สอดคล้องกับความต้องการของตลาดในโลกอนาคต (6) การใช้นโยบายลดราคาปัจจัยการผลิตทั้งทางด้านปัจจัยทางชีวภาพปัจจัยทางเคมี รวมทั้งปัจจัยทางกายภาพด้วย (7) การยับยั้งไม่ให้แรงงานในท้องถิ่นต้องออกไปสู่ระบบอุตสาหกรรมเร็วเกินไปโดยการให้ความสำคัญกับเกษตรกรประเภทที่มีความสามารถในการออมน้อยกว่า และ (8) การพัฒนาระบบการปลูกพืชที่มีพื้นฐานของการปลูกยางพาราเป็นองค์ประกอบหนึ่งให้สอดคล้องกับวัตถุประสงค์ของเกษตรกรส่วนใหญ่ซึ่งมักจะเป็นวัตถุประสงค์ระยะสั้นด้วย</w:t>
      </w:r>
      <w:bookmarkEnd w:id="0"/>
    </w:p>
    <w:sectPr w:rsidR="006222CE" w:rsidSect="00153DAD"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C4"/>
    <w:rsid w:val="00153DAD"/>
    <w:rsid w:val="006222CE"/>
    <w:rsid w:val="0080161D"/>
    <w:rsid w:val="009257C4"/>
    <w:rsid w:val="00B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ECE22-EBC2-4A10-B607-D74B4CCF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</dc:creator>
  <cp:keywords/>
  <dc:description/>
  <cp:lastModifiedBy>nattaya</cp:lastModifiedBy>
  <cp:revision>3</cp:revision>
  <dcterms:created xsi:type="dcterms:W3CDTF">2016-01-04T07:56:00Z</dcterms:created>
  <dcterms:modified xsi:type="dcterms:W3CDTF">2016-01-18T02:53:00Z</dcterms:modified>
</cp:coreProperties>
</file>