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AD" w:rsidRPr="002E45AD" w:rsidRDefault="002E45AD" w:rsidP="002E45AD">
      <w:pPr>
        <w:shd w:val="clear" w:color="auto" w:fill="C0C0C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th-TH"/>
        </w:rPr>
      </w:pPr>
      <w:r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  <w:lang w:bidi="th-TH"/>
        </w:rPr>
        <w:t>แ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  <w:lang w:bidi="th-TH"/>
        </w:rPr>
        <w:t>บบรายงานข้อมูลโครงการก่อสร้างถนนคอนกรีตเสริมไม้ไผ่โดยใช้แรงงานเป็นหลัก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lang w:bidi="th-TH"/>
        </w:rPr>
        <w:t>   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  <w:lang w:bidi="th-TH"/>
        </w:rPr>
        <w:t>ระดับจังหวัด</w:t>
      </w:r>
    </w:p>
    <w:p w:rsidR="002E45AD" w:rsidRPr="002E45AD" w:rsidRDefault="002E45AD" w:rsidP="002E45AD">
      <w:pPr>
        <w:shd w:val="clear" w:color="auto" w:fill="C0C0C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th-TH"/>
        </w:rPr>
      </w:pP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lang w:bidi="th-TH"/>
        </w:rPr>
        <w:t>                                                                        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  <w:lang w:bidi="th-TH"/>
        </w:rPr>
        <w:t>ปีงบประมาณ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lang w:bidi="th-TH"/>
        </w:rPr>
        <w:t> 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  <w:lang w:bidi="th-TH"/>
        </w:rPr>
        <w:t>2549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lang w:bidi="th-TH"/>
        </w:rPr>
        <w:t>      </w:t>
      </w:r>
    </w:p>
    <w:p w:rsidR="002E45AD" w:rsidRPr="002E45AD" w:rsidRDefault="002E45AD" w:rsidP="002E45AD">
      <w:pPr>
        <w:shd w:val="clear" w:color="auto" w:fill="C0C0C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th-TH"/>
        </w:rPr>
      </w:pP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lang w:bidi="th-TH"/>
        </w:rPr>
        <w:t>                                       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ข้อมูล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ณ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วั</w:t>
      </w:r>
      <w:bookmarkStart w:id="0" w:name="_GoBack"/>
      <w:bookmarkEnd w:id="0"/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นที่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15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เดือน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ตุลาคม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พ.ศ.2548</w:t>
      </w:r>
    </w:p>
    <w:tbl>
      <w:tblPr>
        <w:tblW w:w="14700" w:type="dxa"/>
        <w:tblInd w:w="-318" w:type="dxa"/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696"/>
        <w:gridCol w:w="1980"/>
        <w:gridCol w:w="584"/>
        <w:gridCol w:w="1640"/>
        <w:gridCol w:w="1083"/>
        <w:gridCol w:w="305"/>
        <w:gridCol w:w="305"/>
        <w:gridCol w:w="305"/>
        <w:gridCol w:w="305"/>
        <w:gridCol w:w="305"/>
        <w:gridCol w:w="305"/>
        <w:gridCol w:w="305"/>
        <w:gridCol w:w="1702"/>
        <w:gridCol w:w="709"/>
        <w:gridCol w:w="494"/>
        <w:gridCol w:w="855"/>
        <w:gridCol w:w="699"/>
        <w:gridCol w:w="685"/>
        <w:gridCol w:w="1021"/>
      </w:tblGrid>
      <w:tr w:rsidR="002E45AD" w:rsidRPr="002E45AD" w:rsidTr="002E45AD"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ลำ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ดับ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อำเภอ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ชื่อสายทาง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ระยะ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ทาง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(ก.ม.)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งบประมาณ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(ล้านบาท)แหล่งที่มาของ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งบประมาณ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หน่วย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ดำเนินการ</w:t>
            </w:r>
          </w:p>
        </w:tc>
        <w:tc>
          <w:tcPr>
            <w:tcW w:w="217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สถานการณ์ดำเนินการ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ผลการ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ก่อสร้าง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(ร้อยละ)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ค่าวัสดุ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ที่เบิก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จ่าย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ค่าแรงงาน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ที่เบิกจ่าย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(ล้านบาท)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จำนวน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แรงงานที่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จ้าง (คน)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ผลการ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เบิกจ่าย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(ล้านบาท)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หมายเหตุ</w:t>
            </w:r>
            <w:r w:rsidRPr="002E45AD">
              <w:rPr>
                <w:rFonts w:ascii="Angsana New" w:eastAsia="Times New Roman" w:hAnsi="Angsana New" w:cs="Angsana New"/>
                <w:b/>
                <w:bCs/>
                <w:lang w:bidi="th-TH"/>
              </w:rPr>
              <w:t>     </w:t>
            </w: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(แผนดำเนินการ)</w:t>
            </w:r>
          </w:p>
        </w:tc>
      </w:tr>
      <w:tr w:rsidR="002E45AD" w:rsidRPr="002E45AD" w:rsidTr="002E45AD">
        <w:trPr>
          <w:trHeight w:val="2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6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7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</w:tr>
      <w:tr w:rsidR="002E45AD" w:rsidRPr="002E45AD" w:rsidTr="002E45AD"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1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2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3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4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6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7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8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เมืองพัทลุง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เมืองพัทลุง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เมืองพัทลุง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ควนขนุน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ควนขนุน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ปากพะยูน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ปากพะยูน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ปากพะยูน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ตะโหมด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ก่อสร้างถนน คสม.ถนนทาง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เข้าชุมชนบ้านในสวน-ควนปรง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 4.00 เมตร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หรือพื้นที่ไม่น้อย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กว่า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188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ตร.ม.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 กว้าง 3.00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คสม.สายบ้านป่าไส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กว้าง 3.00 ม. หนา 0.15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คสม.สายบ้านในไร่-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ใสแพ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4.00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คสม.สายเขาพนม-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ยางงด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4.00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คสม.สายทางเข้า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สถานีตำรวจภูธรบ้านเกาะนางคำ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 4.00 ม.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หนา 0.15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คสม.สายชุมชนบ้าน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ควนพระ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4.00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 4.00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หนา 0.15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ก่อสร้างถนน คสม.ถนนสายซอย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บ้านควน-หนองชุมแสง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 4.00 ม.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หนา 0.15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0.047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0.175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0.084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0.500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0.500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0.150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0.200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0.060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0.100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100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210,000.-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86,887.-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508,500.-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563,300.-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187,120.75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238,402.-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98,996.-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200,000.-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880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ท.เมืองพัทลุง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อบต.ท่ามิหรำ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อบต.เขาเจียก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อบต.ปันแต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อบต.พนมวังก์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อบต.เกาะนางคำ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อบต.ฝาละมี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อบต.ดอนทราย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ทต.ตะโหมด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10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sz w:val="21"/>
                <w:szCs w:val="21"/>
                <w:lang w:bidi="th-TH"/>
              </w:rPr>
              <w:t>16 </w:t>
            </w:r>
            <w:r w:rsidRPr="002E45AD">
              <w:rPr>
                <w:rFonts w:ascii="Angsana New" w:eastAsia="Times New Roman" w:hAnsi="Angsana New" w:cs="Angsana New" w:hint="cs"/>
                <w:sz w:val="21"/>
                <w:szCs w:val="21"/>
                <w:cs/>
                <w:lang w:bidi="th-TH"/>
              </w:rPr>
              <w:t>ม.ค.49 - 9 ก.พ.49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ต.ค. 48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พ.ย.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พ.ย. 49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 –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ก.พ. 49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มี.ค.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ม.ค. 49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ต.ค. 48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พ.ค.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ต.ค. 48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ก.พ. 49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เม.ย. 49</w:t>
            </w:r>
          </w:p>
        </w:tc>
      </w:tr>
    </w:tbl>
    <w:p w:rsidR="002E45AD" w:rsidRPr="002E45AD" w:rsidRDefault="002E45AD" w:rsidP="002E45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th-TH"/>
        </w:rPr>
      </w:pPr>
    </w:p>
    <w:tbl>
      <w:tblPr>
        <w:tblW w:w="15210" w:type="dxa"/>
        <w:tblInd w:w="-432" w:type="dxa"/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63"/>
        <w:gridCol w:w="1603"/>
        <w:gridCol w:w="577"/>
        <w:gridCol w:w="2835"/>
        <w:gridCol w:w="902"/>
        <w:gridCol w:w="302"/>
        <w:gridCol w:w="302"/>
        <w:gridCol w:w="302"/>
        <w:gridCol w:w="302"/>
        <w:gridCol w:w="302"/>
        <w:gridCol w:w="302"/>
        <w:gridCol w:w="302"/>
        <w:gridCol w:w="1681"/>
        <w:gridCol w:w="701"/>
        <w:gridCol w:w="488"/>
        <w:gridCol w:w="844"/>
        <w:gridCol w:w="691"/>
        <w:gridCol w:w="676"/>
        <w:gridCol w:w="1008"/>
      </w:tblGrid>
      <w:tr w:rsidR="002E45AD" w:rsidRPr="002E45AD" w:rsidTr="002E45AD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ลำ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ดับ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อำเภอ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ชื่อสายทาง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ระยะ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ทาง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(ก.ม.)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งบประมาณ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(ล้านบาท)แหล่งที่มาของ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งบประมาณ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หน่วย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ดำเนินการ</w:t>
            </w:r>
          </w:p>
        </w:tc>
        <w:tc>
          <w:tcPr>
            <w:tcW w:w="217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สถานการณ์ดำเนินการ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ผลการ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ก่อสร้าง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(ร้อยละ)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ค่าวัสดุ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ที่เบิก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จ่าย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ค่าแรงงาน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ที่เบิกจ่าย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(ล้านบาท)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จำนวน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แรงงานที่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จ้าง (คน)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ผลการ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เบิกจ่าย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(ล้านบาท)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หมายเหตุ</w:t>
            </w:r>
            <w:r w:rsidRPr="002E45AD">
              <w:rPr>
                <w:rFonts w:ascii="Angsana New" w:eastAsia="Times New Roman" w:hAnsi="Angsana New" w:cs="Angsana New"/>
                <w:b/>
                <w:bCs/>
                <w:lang w:bidi="th-TH"/>
              </w:rPr>
              <w:t>     </w:t>
            </w: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(แผนดำเนินการ)</w:t>
            </w:r>
          </w:p>
        </w:tc>
      </w:tr>
      <w:tr w:rsidR="002E45AD" w:rsidRPr="002E45AD" w:rsidTr="002E45AD">
        <w:trPr>
          <w:trHeight w:val="2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6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7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</w:tr>
      <w:tr w:rsidR="002E45AD" w:rsidRPr="002E45AD" w:rsidTr="002E45AD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10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11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12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13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14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16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17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18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ตะโหมด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ตะโหมด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ตะโหมด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ตะโหมด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ป่าพะยอม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ป่าพะยอม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ป่าบอน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ป่าบอน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ป่าบอน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ป่าบอน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เขาชัยสน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เขาชัยสน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ก่อสร้างถนน คสม.สายประชารม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คสม.สายซอยข้างมัสยิด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คสม.สายป่าพงศ์-บ้านนา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คสม.สายนบทุ่งข่า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-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หลังโรงเรียนบ้านท่าเชียด กว้าง4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หรือพื้นที่ไม่น้อยกว่า 2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000 เมตร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คสม.สายปากเหมือง-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หนองถิน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 4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ม.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หนา 0.15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คสม.สายซอย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ประสานรัฐ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 3.00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คสม.สายหน้าศูนย์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เด็กเล็ก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บ้านหลักสิบ กว้าง 3.00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คสม.สายหน้าศูนย์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เด็กเล็ก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บ้านหนองธง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 4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คสม.สายหลังวัด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โคกตะเคียน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 4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คสม.ซอยบ้านควน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ออก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 4.00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คสม.สายซอยบ้าน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นายชุ่ม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สุเณร์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คสม.สายศูนย์พัฒนา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เด็กเล็กบ้านลานช้าง (กม.42)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0.330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0.21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0.300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0.500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0.100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0.200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0.095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0.050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0.153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0.170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0.050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0.390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270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250,809.-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450,000.-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750,000.-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150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150.-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213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126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832.-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89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426.-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213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595.-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310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160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899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028.-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25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ทต.แม่ขรี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อบต.แม่ขรี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อบต.ตะโหมด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คลองใหญ่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อบต.เกาะเต่า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sz w:val="24"/>
                <w:szCs w:val="24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อบต.ลานข่อย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อบต.หนองธง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อบต.หนองธง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อบต.โคกทราย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อบต.วังใหม่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ทต.เขาชัยสน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อบต.เขาชัยสน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sz w:val="24"/>
                <w:szCs w:val="24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sz w:val="24"/>
                <w:szCs w:val="24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10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12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11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13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26  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มี.ค. 49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เม.ย.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ต.ค. 48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ต.ค. 48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เม.ย. 49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มิ.ย.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ม.ค. 49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ต.ค. 48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ส.ค. 49 -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ต.ค. 48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ธ.ค. 48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ม.ค. 49</w:t>
            </w:r>
          </w:p>
        </w:tc>
      </w:tr>
    </w:tbl>
    <w:p w:rsidR="002E45AD" w:rsidRPr="002E45AD" w:rsidRDefault="002E45AD" w:rsidP="002E45AD">
      <w:pPr>
        <w:shd w:val="clear" w:color="auto" w:fill="C0C0C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th-TH"/>
        </w:rPr>
      </w:pPr>
      <w:r w:rsidRPr="002E45AD">
        <w:rPr>
          <w:rFonts w:ascii="Angsana New" w:eastAsia="Times New Roman" w:hAnsi="Angsana New" w:cs="Angsana New"/>
          <w:color w:val="000000"/>
          <w:sz w:val="16"/>
          <w:szCs w:val="16"/>
          <w:lang w:bidi="th-TH"/>
        </w:rPr>
        <w:lastRenderedPageBreak/>
        <w:t> </w:t>
      </w:r>
    </w:p>
    <w:tbl>
      <w:tblPr>
        <w:tblW w:w="14160" w:type="dxa"/>
        <w:tblInd w:w="-432" w:type="dxa"/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85"/>
        <w:gridCol w:w="1479"/>
        <w:gridCol w:w="587"/>
        <w:gridCol w:w="1650"/>
        <w:gridCol w:w="887"/>
        <w:gridCol w:w="307"/>
        <w:gridCol w:w="307"/>
        <w:gridCol w:w="307"/>
        <w:gridCol w:w="307"/>
        <w:gridCol w:w="307"/>
        <w:gridCol w:w="307"/>
        <w:gridCol w:w="307"/>
        <w:gridCol w:w="1712"/>
        <w:gridCol w:w="714"/>
        <w:gridCol w:w="497"/>
        <w:gridCol w:w="860"/>
        <w:gridCol w:w="703"/>
        <w:gridCol w:w="689"/>
        <w:gridCol w:w="1027"/>
      </w:tblGrid>
      <w:tr w:rsidR="002E45AD" w:rsidRPr="002E45AD" w:rsidTr="002E45AD"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ลำ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ดับ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อำเภอ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ชื่อสายทาง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ระยะ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ทาง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(ก.ม.)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งบประมาณ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(ล้านบาท)แหล่งที่มาของ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งบประมาณ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หน่วย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ดำเนินการ</w:t>
            </w:r>
          </w:p>
        </w:tc>
        <w:tc>
          <w:tcPr>
            <w:tcW w:w="217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สถานการณ์ดำเนินการ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ผลการ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ก่อสร้าง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(ร้อยละ)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ค่าวัสดุ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ที่เบิก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จ่าย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ค่าแรงงาน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ที่เบิกจ่าย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(ล้านบาท)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จำนวน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แรงงานที่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จ้าง (คน)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ผลการ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เบิกจ่าย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(ล้านบาท)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หมายเหตุ</w:t>
            </w:r>
            <w:r w:rsidRPr="002E45AD">
              <w:rPr>
                <w:rFonts w:ascii="Angsana New" w:eastAsia="Times New Roman" w:hAnsi="Angsana New" w:cs="Angsana New"/>
                <w:b/>
                <w:bCs/>
                <w:lang w:bidi="th-TH"/>
              </w:rPr>
              <w:t>     </w:t>
            </w: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(แผนดำเนินการ)</w:t>
            </w:r>
          </w:p>
        </w:tc>
      </w:tr>
      <w:tr w:rsidR="002E45AD" w:rsidRPr="002E45AD" w:rsidTr="002E45AD">
        <w:trPr>
          <w:trHeight w:val="2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6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7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</w:tr>
      <w:tr w:rsidR="002E45AD" w:rsidRPr="002E45AD" w:rsidTr="002E45AD"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22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23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24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26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27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เขาชัยสน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เขาชัยสน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บางแก้ว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กิ่งอำเภอ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ศรีนครินทร์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กิ่งอำเภอ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ศรีนครินทร์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ป่าบอน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ก่อสร้างถนน คสม.สายซอยร่วม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นิกร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คสม.กว้าง 6.00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หนา 0.15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คสม.เชื่อมระหว่าง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ซอย 12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ถนนแสนดี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กับถนนในไร่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พัฒนา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 6 ม.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หนา 0.15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 ถนนสาย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ศรีปราง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หมู่ที่ 1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 4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หนา 0.15 ม. ไหล่ทางลูกรังข้างละ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0.50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ก่อสร้างถนน คสม.สายซอยยายหมา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กว้าง 4 ม.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คสม.สายภายในหมู่บ้าน หมู่ที่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0.223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0.060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0.118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0.235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0.300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0.200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160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178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800.-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339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361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463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800.-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312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028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8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อบต.หานโพธิ์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อบต.โคกม่วง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ทต.ท่ามะเดื่อ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อบต.บ้านนา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อบต.อ่างทอง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อบต.ป่าบอน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30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18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15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ต.ค. 48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ส.ค. 49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พ.ค. 49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มิ.ย.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ต.ค. 48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ก.ย.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ม.ค. 4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9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–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ก.พ. 49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</w:p>
        </w:tc>
      </w:tr>
    </w:tbl>
    <w:p w:rsidR="002E45AD" w:rsidRPr="002E45AD" w:rsidRDefault="002E45AD" w:rsidP="002E45AD">
      <w:pPr>
        <w:shd w:val="clear" w:color="auto" w:fill="C0C0C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th-TH"/>
        </w:rPr>
      </w:pPr>
      <w:r w:rsidRPr="002E45AD">
        <w:rPr>
          <w:rFonts w:ascii="Angsana New" w:eastAsia="Times New Roman" w:hAnsi="Angsana New" w:cs="Angsana New"/>
          <w:color w:val="000000"/>
          <w:sz w:val="27"/>
          <w:szCs w:val="27"/>
          <w:lang w:bidi="th-TH"/>
        </w:rPr>
        <w:lastRenderedPageBreak/>
        <w:t>   </w:t>
      </w:r>
    </w:p>
    <w:p w:rsidR="002E45AD" w:rsidRPr="002E45AD" w:rsidRDefault="002E45AD" w:rsidP="002E45AD">
      <w:pPr>
        <w:shd w:val="clear" w:color="auto" w:fill="C0C0C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bidi="th-TH"/>
        </w:rPr>
      </w:pP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  <w:lang w:bidi="th-TH"/>
        </w:rPr>
        <w:t>แบบรายงานข้อมูลโครงการก่อสร้างถนนคอนกรีตเสริมไม้ไผ่โดยใช้แรงงานเป็นหลัก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lang w:bidi="th-TH"/>
        </w:rPr>
        <w:t>   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  <w:lang w:bidi="th-TH"/>
        </w:rPr>
        <w:t>ระดับจังหวัด</w:t>
      </w:r>
    </w:p>
    <w:p w:rsidR="002E45AD" w:rsidRPr="002E45AD" w:rsidRDefault="002E45AD" w:rsidP="002E45AD">
      <w:pPr>
        <w:shd w:val="clear" w:color="auto" w:fill="C0C0C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bidi="th-TH"/>
        </w:rPr>
      </w:pP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lang w:bidi="th-TH"/>
        </w:rPr>
        <w:t>                                                                                                                            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  <w:lang w:bidi="th-TH"/>
        </w:rPr>
        <w:t>ปีงบประมาณ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lang w:bidi="th-TH"/>
        </w:rPr>
        <w:t> 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  <w:lang w:bidi="th-TH"/>
        </w:rPr>
        <w:t>25</w:t>
      </w:r>
      <w:r w:rsidRPr="002E45AD">
        <w:rPr>
          <w:rFonts w:ascii="Angsana New" w:eastAsia="Times New Roman" w:hAnsi="Angsana New" w:cs="Angsana New"/>
          <w:b/>
          <w:bCs/>
          <w:color w:val="000000"/>
          <w:sz w:val="32"/>
          <w:szCs w:val="32"/>
          <w:lang w:bidi="th-TH"/>
        </w:rPr>
        <w:t>48</w:t>
      </w:r>
      <w:r w:rsidRPr="002E45AD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lang w:bidi="th-TH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ข้อมูล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ณ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วันที่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15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เดือน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ตุลาคม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cs/>
          <w:lang w:bidi="th-TH"/>
        </w:rPr>
        <w:t>พ.ศ.2548</w:t>
      </w:r>
      <w:r w:rsidRPr="002E45AD">
        <w:rPr>
          <w:rFonts w:ascii="Angsana New" w:eastAsia="Times New Roman" w:hAnsi="Angsana New" w:cs="Angsana New" w:hint="cs"/>
          <w:color w:val="000000"/>
          <w:sz w:val="32"/>
          <w:szCs w:val="32"/>
          <w:lang w:bidi="th-TH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9575" w:type="dxa"/>
        <w:tblInd w:w="-432" w:type="dxa"/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91"/>
        <w:gridCol w:w="1191"/>
        <w:gridCol w:w="576"/>
        <w:gridCol w:w="3590"/>
        <w:gridCol w:w="2491"/>
        <w:gridCol w:w="302"/>
        <w:gridCol w:w="302"/>
        <w:gridCol w:w="302"/>
        <w:gridCol w:w="302"/>
        <w:gridCol w:w="302"/>
        <w:gridCol w:w="302"/>
        <w:gridCol w:w="302"/>
        <w:gridCol w:w="1681"/>
        <w:gridCol w:w="701"/>
        <w:gridCol w:w="488"/>
        <w:gridCol w:w="844"/>
        <w:gridCol w:w="691"/>
        <w:gridCol w:w="676"/>
        <w:gridCol w:w="3453"/>
      </w:tblGrid>
      <w:tr w:rsidR="002E45AD" w:rsidRPr="002E45AD" w:rsidTr="002E45AD"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ลำ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ดับ</w:t>
            </w:r>
          </w:p>
        </w:tc>
        <w:tc>
          <w:tcPr>
            <w:tcW w:w="3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อำเภอ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ชื่อสายทาง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ระยะ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ทาง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(ก.ม.)</w:t>
            </w:r>
          </w:p>
        </w:tc>
        <w:tc>
          <w:tcPr>
            <w:tcW w:w="35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งบประมาณ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(ล้านบาท)แหล่งที่มาของ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งบประมาณ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หน่วย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ดำเนินการ</w:t>
            </w:r>
          </w:p>
        </w:tc>
        <w:tc>
          <w:tcPr>
            <w:tcW w:w="217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สถานการณ์ดำเนินการ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ผลการ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ก่อสร้าง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(ร้อยละ)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ค่าวัสดุ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ที่เบิก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จ่าย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ค่าแรงงาน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ที่เบิกจ่าย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(ล้านบาท)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จำนวน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แรงงานที่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จ้าง (คน)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ผลการ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เบิกจ่าย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(ล้านบาท)</w:t>
            </w:r>
          </w:p>
        </w:tc>
        <w:tc>
          <w:tcPr>
            <w:tcW w:w="33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cs/>
                <w:lang w:bidi="th-TH"/>
              </w:rPr>
              <w:t>หมายเหตุ</w:t>
            </w:r>
            <w:r w:rsidRPr="002E45AD">
              <w:rPr>
                <w:rFonts w:ascii="Angsana New" w:eastAsia="Times New Roman" w:hAnsi="Angsana New" w:cs="Angsana New"/>
                <w:b/>
                <w:bCs/>
                <w:lang w:bidi="th-TH"/>
              </w:rPr>
              <w:t>     </w:t>
            </w:r>
          </w:p>
        </w:tc>
      </w:tr>
      <w:tr w:rsidR="002E45AD" w:rsidRPr="002E45AD" w:rsidTr="002E45AD">
        <w:trPr>
          <w:trHeight w:val="2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6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7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E45AD" w:rsidRPr="002E45AD" w:rsidRDefault="002E45AD" w:rsidP="002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</w:tr>
      <w:tr w:rsidR="002E45AD" w:rsidRPr="002E45AD" w:rsidTr="002E45AD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1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เมือง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ก่อสร้างถนน คสม.สายบ้านนาชด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0.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420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588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000.-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งบเหลือจ่ายโครงการตามยุทธศาสตร์การพัฒนาจังหวัดปี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2548 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เป็นเงิน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  <w:r w:rsidRPr="002E45AD">
              <w:rPr>
                <w:rFonts w:ascii="Angsana New" w:eastAsia="Times New Roman" w:hAnsi="Angsana New" w:cs="Angsana New"/>
                <w:lang w:bidi="th-TH"/>
              </w:rPr>
              <w:t>500,0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00.-บาท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งบประมาณสนับสนุนจากองค์การบริหารส่วนตำบลเขาเจียก เป็นเงิน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88</w:t>
            </w:r>
            <w:r w:rsidRPr="002E45AD">
              <w:rPr>
                <w:rFonts w:ascii="Angsana New" w:eastAsia="Times New Roman" w:hAnsi="Angsana New" w:cs="Angsana New" w:hint="cs"/>
                <w:lang w:bidi="th-TH"/>
              </w:rPr>
              <w:t>,</w:t>
            </w: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t>000.-บาท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ind w:right="8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cs/>
                <w:lang w:bidi="th-TH"/>
              </w:rPr>
              <w:lastRenderedPageBreak/>
              <w:t>สนง.โยธาธิการและผังเมืองจังหวัดพัทลุง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lastRenderedPageBreak/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อยู่ระหว่างรอการพิจารณาอนุมัติงบประมาณ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/>
                <w:lang w:bidi="th-TH"/>
              </w:rPr>
              <w:t> </w:t>
            </w:r>
          </w:p>
          <w:p w:rsidR="002E45AD" w:rsidRPr="002E45AD" w:rsidRDefault="002E45AD" w:rsidP="002E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2E45AD">
              <w:rPr>
                <w:rFonts w:ascii="Angsana New" w:eastAsia="Times New Roman" w:hAnsi="Angsana New" w:cs="Angsana New" w:hint="cs"/>
                <w:lang w:bidi="th-TH"/>
              </w:rPr>
              <w:t> </w:t>
            </w:r>
          </w:p>
        </w:tc>
      </w:tr>
    </w:tbl>
    <w:p w:rsidR="002E45AD" w:rsidRPr="002E45AD" w:rsidRDefault="002E45AD" w:rsidP="002E45AD">
      <w:pPr>
        <w:shd w:val="clear" w:color="auto" w:fill="C0C0C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th-TH"/>
        </w:rPr>
      </w:pPr>
      <w:r w:rsidRPr="002E45AD">
        <w:rPr>
          <w:rFonts w:ascii="Angsana New" w:eastAsia="Times New Roman" w:hAnsi="Angsana New" w:cs="Angsana New"/>
          <w:color w:val="000000"/>
          <w:sz w:val="27"/>
          <w:szCs w:val="27"/>
          <w:lang w:bidi="th-TH"/>
        </w:rPr>
        <w:lastRenderedPageBreak/>
        <w:t> </w:t>
      </w:r>
    </w:p>
    <w:p w:rsidR="00A84F8F" w:rsidRDefault="00A84F8F"/>
    <w:sectPr w:rsidR="00A84F8F" w:rsidSect="002E45A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AD"/>
    <w:rsid w:val="002E45AD"/>
    <w:rsid w:val="00A8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B5340-F1DC-4D2D-80CC-BB436941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2015-09-29T10:08:00Z</dcterms:created>
  <dcterms:modified xsi:type="dcterms:W3CDTF">2015-09-29T10:12:00Z</dcterms:modified>
</cp:coreProperties>
</file>