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AD" w:rsidRPr="000F7729" w:rsidRDefault="00363480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5B04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 ทรัพยากรธรรมชาติและสิ่งแวดล้อม</w:t>
      </w:r>
    </w:p>
    <w:p w:rsidR="00E76777" w:rsidRDefault="005718AD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</w:t>
      </w:r>
      <w:r w:rsidR="005B04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6.1 สร้างจิตสำนึกให้ประชาชนมีส่วนร่วมในการอนุรักษ์ทรัพยากรธรรมชาติและสิ่งแวดล้อม</w:t>
      </w:r>
      <w:r w:rsidR="006974AF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</w:t>
      </w:r>
      <w:r w:rsidR="005B049E">
        <w:rPr>
          <w:rFonts w:ascii="TH SarabunIT๙" w:hAnsi="TH SarabunIT๙" w:cs="TH SarabunIT๙" w:hint="cs"/>
          <w:b/>
          <w:bCs/>
          <w:sz w:val="32"/>
          <w:szCs w:val="32"/>
          <w:cs/>
        </w:rPr>
        <w:t>ยั่งยืน</w:t>
      </w:r>
    </w:p>
    <w:p w:rsidR="005B049E" w:rsidRPr="00EC3F35" w:rsidRDefault="005B049E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F7729" w:rsidTr="005223EB">
        <w:tc>
          <w:tcPr>
            <w:tcW w:w="675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223EB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F7729" w:rsidRPr="00E76777" w:rsidRDefault="000F7729" w:rsidP="00977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F7729" w:rsidRPr="00E76777" w:rsidRDefault="000F7729" w:rsidP="009772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F7729" w:rsidTr="005223EB">
        <w:trPr>
          <w:trHeight w:val="530"/>
        </w:trPr>
        <w:tc>
          <w:tcPr>
            <w:tcW w:w="675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F7729" w:rsidRPr="00E76777" w:rsidRDefault="000F7729" w:rsidP="009772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97720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B049E" w:rsidRPr="00EC3F35" w:rsidTr="00090880">
        <w:tc>
          <w:tcPr>
            <w:tcW w:w="675" w:type="dxa"/>
            <w:tcBorders>
              <w:bottom w:val="nil"/>
            </w:tcBorders>
          </w:tcPr>
          <w:p w:rsidR="005B049E" w:rsidRPr="00EC3F35" w:rsidRDefault="005B049E" w:rsidP="005B049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โครงการสร้างจิตสำนึกด้านการอนุรักษ์ทรัพยากรธรรมชาติและสิ่งแวดล้อมอย่างยั่งยืน</w:t>
            </w:r>
          </w:p>
        </w:tc>
        <w:tc>
          <w:tcPr>
            <w:tcW w:w="2835" w:type="dxa"/>
            <w:tcBorders>
              <w:bottom w:val="nil"/>
            </w:tcBorders>
          </w:tcPr>
          <w:p w:rsidR="00273070" w:rsidRDefault="00090880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จัดกิจกรรมตามโครงการ</w:t>
            </w:r>
          </w:p>
          <w:p w:rsidR="005B049E" w:rsidRPr="00EC3F35" w:rsidRDefault="00090880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สร้างจิตสำนึกด้านการอนุรักษ์ทรัพยากรธรรมชาติและสิ่งแวดล้อม</w:t>
            </w:r>
          </w:p>
        </w:tc>
        <w:tc>
          <w:tcPr>
            <w:tcW w:w="1559" w:type="dxa"/>
            <w:tcBorders>
              <w:bottom w:val="nil"/>
            </w:tcBorders>
          </w:tcPr>
          <w:p w:rsidR="005B049E" w:rsidRPr="00EC3F35" w:rsidRDefault="005B049E" w:rsidP="005B049E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5B049E" w:rsidRPr="00EC3F35" w:rsidRDefault="005B049E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0880" w:rsidRPr="00EC3F35" w:rsidTr="00090880">
        <w:tc>
          <w:tcPr>
            <w:tcW w:w="675" w:type="dxa"/>
            <w:tcBorders>
              <w:top w:val="nil"/>
              <w:bottom w:val="nil"/>
            </w:tcBorders>
          </w:tcPr>
          <w:p w:rsidR="00090880" w:rsidRPr="00EC3F35" w:rsidRDefault="00090880" w:rsidP="005B049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90880" w:rsidRPr="00EC3F35" w:rsidRDefault="00090880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1</w:t>
            </w:r>
            <w:r w:rsidR="003200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โครงการสร้างจิตสำนึกอนุรักษ์</w:t>
            </w: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ป่าผาดำ</w:t>
            </w:r>
          </w:p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อำเภอคลองหอยโข่ง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AA0B5B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-6.5pt;margin-top:86.35pt;width:169.5pt;height:.05pt;z-index:2516705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2" type="#_x0000_t32" style="position:absolute;margin-left:-4pt;margin-top:55.85pt;width:169.5pt;height:.05pt;z-index:251671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AA0B5B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1" type="#_x0000_t32" style="position:absolute;margin-left:8pt;margin-top:9.6pt;width:29.25pt;height:0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0880" w:rsidRPr="00EC3F35" w:rsidTr="00090880">
        <w:tc>
          <w:tcPr>
            <w:tcW w:w="675" w:type="dxa"/>
            <w:tcBorders>
              <w:top w:val="nil"/>
              <w:bottom w:val="nil"/>
            </w:tcBorders>
          </w:tcPr>
          <w:p w:rsidR="00090880" w:rsidRPr="00EC3F35" w:rsidRDefault="00090880" w:rsidP="005B049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90880" w:rsidRPr="00EC3F35" w:rsidRDefault="00090880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3200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2) โครงการฟาร์มทะเล</w:t>
            </w:r>
          </w:p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0880" w:rsidRPr="00EC3F35" w:rsidTr="00090880">
        <w:tc>
          <w:tcPr>
            <w:tcW w:w="675" w:type="dxa"/>
            <w:tcBorders>
              <w:top w:val="nil"/>
            </w:tcBorders>
          </w:tcPr>
          <w:p w:rsidR="00090880" w:rsidRPr="00EC3F35" w:rsidRDefault="00090880" w:rsidP="005B049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90880" w:rsidRPr="00EC3F35" w:rsidRDefault="00090880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3200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3) โครงการอื่นๆ</w:t>
            </w: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0880" w:rsidRPr="00EC3F35" w:rsidRDefault="00090880" w:rsidP="007F3818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701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0880" w:rsidRPr="00EC3F35" w:rsidRDefault="00090880" w:rsidP="007F381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7E93" w:rsidRPr="000F7729" w:rsidRDefault="00767E93" w:rsidP="00767E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6 ทรัพยากรธรรมชาติและสิ่งแวดล้อม</w:t>
      </w:r>
    </w:p>
    <w:p w:rsidR="00767E93" w:rsidRDefault="00767E93" w:rsidP="00767E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6.2 ส่งเสริมสนับสนุนการฟื้นฟู เฝ้าระวังทรัพยากรธรรมชาติและสิ่งแวดล้อม</w:t>
      </w:r>
    </w:p>
    <w:p w:rsidR="00767E93" w:rsidRPr="00EC3F35" w:rsidRDefault="00767E93" w:rsidP="00767E9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67E93" w:rsidTr="001474EA">
        <w:tc>
          <w:tcPr>
            <w:tcW w:w="675" w:type="dxa"/>
            <w:vMerge w:val="restart"/>
          </w:tcPr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67E93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67E93" w:rsidRPr="00E76777" w:rsidRDefault="00767E93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67E93" w:rsidTr="001474EA">
        <w:trPr>
          <w:trHeight w:val="530"/>
        </w:trPr>
        <w:tc>
          <w:tcPr>
            <w:tcW w:w="675" w:type="dxa"/>
            <w:vMerge/>
          </w:tcPr>
          <w:p w:rsidR="00767E93" w:rsidRPr="00E76777" w:rsidRDefault="00767E93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67E93" w:rsidRPr="00E76777" w:rsidRDefault="00767E93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67E93" w:rsidRPr="00E76777" w:rsidRDefault="00767E93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67E93" w:rsidRPr="00E76777" w:rsidRDefault="00767E93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67E93" w:rsidRPr="00E76777" w:rsidRDefault="00767E93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67E93" w:rsidRPr="00E76777" w:rsidRDefault="00767E93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67E93" w:rsidRPr="000F7729" w:rsidRDefault="00767E93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67E93" w:rsidRPr="00EC3F35" w:rsidTr="003963C2">
        <w:tc>
          <w:tcPr>
            <w:tcW w:w="675" w:type="dxa"/>
            <w:tcBorders>
              <w:bottom w:val="nil"/>
            </w:tcBorders>
          </w:tcPr>
          <w:p w:rsidR="00767E93" w:rsidRPr="00EC3F35" w:rsidRDefault="00767E93" w:rsidP="001474E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767E93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โครงการก่อสร้างเขื่อนป้องกันการกัดเซาะชายฝั่งทะเล และแม่น้ำ </w:t>
            </w:r>
            <w:r w:rsidR="002224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คลอง</w:t>
            </w:r>
          </w:p>
          <w:p w:rsidR="00495EE8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7E93" w:rsidRPr="00767E93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</w:t>
            </w:r>
            <w:r w:rsidR="00767E9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ก่อสร้างเขื่อนหินทิ้ง อำเภอระโนด จำนวน 3 แห่ง</w:t>
            </w:r>
          </w:p>
        </w:tc>
        <w:tc>
          <w:tcPr>
            <w:tcW w:w="1559" w:type="dxa"/>
          </w:tcPr>
          <w:p w:rsidR="00767E93" w:rsidRPr="00767E93" w:rsidRDefault="00767E93" w:rsidP="001474E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701" w:type="dxa"/>
          </w:tcPr>
          <w:p w:rsidR="00767E93" w:rsidRPr="00EC3F35" w:rsidRDefault="002224E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767E93" w:rsidRPr="00EC3F35" w:rsidRDefault="002224E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E93" w:rsidRPr="00EC3F35" w:rsidRDefault="00AA0B5B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8" type="#_x0000_t32" style="position:absolute;margin-left:-4pt;margin-top:10.35pt;width:84pt;height:0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E93" w:rsidRPr="00EC3F35" w:rsidRDefault="00767E93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50F8" w:rsidRPr="00EC3F35" w:rsidTr="003963C2">
        <w:tc>
          <w:tcPr>
            <w:tcW w:w="675" w:type="dxa"/>
            <w:tcBorders>
              <w:top w:val="nil"/>
            </w:tcBorders>
          </w:tcPr>
          <w:p w:rsidR="00AE50F8" w:rsidRDefault="00AE50F8" w:rsidP="001474E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E50F8" w:rsidRDefault="00AE50F8" w:rsidP="001474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E50F8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ค่าจ้างนิติบุคคลหรือบุคคลธรรมดา เพื่อศึกษาเชิงปฏิบัติการในการออกแบบการป้องกันการกัดเซาะชายฝั่งทะเล จังหวัดสงขลา</w:t>
            </w:r>
          </w:p>
          <w:p w:rsidR="00AE50F8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15B1D" w:rsidRDefault="00815B1D" w:rsidP="001474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E50F8" w:rsidRDefault="00AE50F8" w:rsidP="001474EA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5,000,000</w:t>
            </w:r>
          </w:p>
        </w:tc>
        <w:tc>
          <w:tcPr>
            <w:tcW w:w="1701" w:type="dxa"/>
          </w:tcPr>
          <w:p w:rsidR="00AE50F8" w:rsidRDefault="00AE50F8" w:rsidP="001474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</w:t>
            </w:r>
            <w:r w:rsidR="003963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ขลา</w:t>
            </w:r>
          </w:p>
        </w:tc>
        <w:tc>
          <w:tcPr>
            <w:tcW w:w="1985" w:type="dxa"/>
          </w:tcPr>
          <w:p w:rsidR="00AE50F8" w:rsidRDefault="00AE50F8" w:rsidP="001474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50F8" w:rsidRDefault="00AA0B5B" w:rsidP="001474EA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0" type="#_x0000_t32" style="position:absolute;margin-left:8pt;margin-top:9.05pt;width:114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50F8" w:rsidRPr="00EC3F35" w:rsidRDefault="00AE50F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495EE8" w:rsidRPr="000F7729" w:rsidRDefault="00495EE8" w:rsidP="00495E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6 ทรัพยากรธรรมชาติและสิ่งแวดล้อม</w:t>
      </w:r>
    </w:p>
    <w:p w:rsidR="00495EE8" w:rsidRDefault="00495EE8" w:rsidP="00495E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6.3 เพิ่มพื้นที่สีเขียว พื้นที่ป่าไม้ ป่าชายเลน ทรัพยากรสัตว์น้ำ และแหล่งอาศัยสัตว์ทะเล</w:t>
      </w:r>
    </w:p>
    <w:p w:rsidR="00495EE8" w:rsidRPr="00EC3F35" w:rsidRDefault="00495EE8" w:rsidP="00495E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495EE8" w:rsidTr="001474EA">
        <w:tc>
          <w:tcPr>
            <w:tcW w:w="675" w:type="dxa"/>
            <w:vMerge w:val="restart"/>
          </w:tcPr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495EE8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495EE8" w:rsidRPr="00E76777" w:rsidRDefault="00495EE8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495EE8" w:rsidTr="001474EA">
        <w:trPr>
          <w:trHeight w:val="530"/>
        </w:trPr>
        <w:tc>
          <w:tcPr>
            <w:tcW w:w="675" w:type="dxa"/>
            <w:vMerge/>
          </w:tcPr>
          <w:p w:rsidR="00495EE8" w:rsidRPr="00E76777" w:rsidRDefault="00495EE8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495EE8" w:rsidRPr="00E76777" w:rsidRDefault="00495EE8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495EE8" w:rsidRPr="00E76777" w:rsidRDefault="00495EE8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495EE8" w:rsidRPr="00E76777" w:rsidRDefault="00495EE8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95EE8" w:rsidRPr="00E76777" w:rsidRDefault="00495EE8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495EE8" w:rsidRPr="00E76777" w:rsidRDefault="00495EE8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495EE8" w:rsidRPr="000F7729" w:rsidRDefault="00495EE8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495EE8" w:rsidRPr="00EC3F35" w:rsidTr="001474EA">
        <w:tc>
          <w:tcPr>
            <w:tcW w:w="675" w:type="dxa"/>
          </w:tcPr>
          <w:p w:rsidR="00495EE8" w:rsidRPr="00EC3F35" w:rsidRDefault="00C532DD" w:rsidP="001474E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495EE8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โครงการเพิ่มพื้นที่สีเขียว/พื้นที่ป่า</w:t>
            </w:r>
          </w:p>
        </w:tc>
        <w:tc>
          <w:tcPr>
            <w:tcW w:w="2835" w:type="dxa"/>
          </w:tcPr>
          <w:p w:rsidR="00C532DD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-ปลูกป่าชายเลน ป่าชุมชนการเพิ่มพื้นที่สีเขียว </w:t>
            </w:r>
          </w:p>
          <w:p w:rsidR="00C532DD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(ตามโครงการปลูกป่าชายเลน </w:t>
            </w:r>
          </w:p>
          <w:p w:rsidR="00495EE8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ป่าชุมชน)</w:t>
            </w:r>
          </w:p>
          <w:p w:rsidR="00C532DD" w:rsidRPr="00C532DD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495EE8" w:rsidRPr="00C532DD" w:rsidRDefault="00C532DD" w:rsidP="001474E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495EE8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495EE8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95EE8" w:rsidRPr="00EC3F35" w:rsidRDefault="00AA0B5B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0" type="#_x0000_t32" style="position:absolute;margin-left:7.6pt;margin-top:7.8pt;width:16.5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95EE8" w:rsidRPr="00EC3F35" w:rsidRDefault="00495EE8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532DD" w:rsidRPr="00EC3F35" w:rsidTr="001474EA">
        <w:tc>
          <w:tcPr>
            <w:tcW w:w="675" w:type="dxa"/>
          </w:tcPr>
          <w:p w:rsidR="00C532DD" w:rsidRPr="00EC3F35" w:rsidRDefault="00C532DD" w:rsidP="001474E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โครงการสร้างแหล่งอาศัยสัตว์ทะเล</w:t>
            </w:r>
          </w:p>
        </w:tc>
        <w:tc>
          <w:tcPr>
            <w:tcW w:w="2835" w:type="dxa"/>
          </w:tcPr>
          <w:p w:rsidR="00C532DD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-ก่อสร้างแหล่งอาศัยสัตว์ทะเล </w:t>
            </w:r>
          </w:p>
          <w:p w:rsidR="00C532DD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C532DD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A6B8C" w:rsidRPr="00767E93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532DD" w:rsidRPr="00C532DD" w:rsidRDefault="00C532DD" w:rsidP="001474E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15,000,000</w:t>
            </w:r>
          </w:p>
        </w:tc>
        <w:tc>
          <w:tcPr>
            <w:tcW w:w="1701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532DD" w:rsidRPr="00EC3F35" w:rsidRDefault="00AA0B5B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1" type="#_x0000_t32" style="position:absolute;margin-left:-5.45pt;margin-top:10.85pt;width:84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532DD" w:rsidRPr="00EC3F35" w:rsidRDefault="00C532DD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495EE8" w:rsidRDefault="00495EE8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A6B8C" w:rsidRPr="000F7729" w:rsidRDefault="007A6B8C" w:rsidP="007A6B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6 ทรัพยากรธรรมชาติและสิ่งแวดล้อม</w:t>
      </w:r>
    </w:p>
    <w:p w:rsidR="007A6B8C" w:rsidRDefault="007A6B8C" w:rsidP="007A6B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6.4 ส่งเสริมและสนับสนุนการจัดการมลพิษ</w:t>
      </w:r>
    </w:p>
    <w:p w:rsidR="007A6B8C" w:rsidRPr="00EC3F35" w:rsidRDefault="007A6B8C" w:rsidP="007A6B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A6B8C" w:rsidTr="001474EA">
        <w:tc>
          <w:tcPr>
            <w:tcW w:w="675" w:type="dxa"/>
            <w:vMerge w:val="restart"/>
          </w:tcPr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A6B8C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A6B8C" w:rsidRPr="00E76777" w:rsidRDefault="007A6B8C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A6B8C" w:rsidTr="001474EA">
        <w:trPr>
          <w:trHeight w:val="530"/>
        </w:trPr>
        <w:tc>
          <w:tcPr>
            <w:tcW w:w="675" w:type="dxa"/>
            <w:vMerge/>
          </w:tcPr>
          <w:p w:rsidR="007A6B8C" w:rsidRPr="00E76777" w:rsidRDefault="007A6B8C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A6B8C" w:rsidRPr="00E76777" w:rsidRDefault="007A6B8C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A6B8C" w:rsidRPr="00E76777" w:rsidRDefault="007A6B8C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A6B8C" w:rsidRPr="00E76777" w:rsidRDefault="007A6B8C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A6B8C" w:rsidRPr="00E76777" w:rsidRDefault="007A6B8C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A6B8C" w:rsidRPr="00E76777" w:rsidRDefault="007A6B8C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A6B8C" w:rsidRPr="000F7729" w:rsidRDefault="007A6B8C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A6B8C" w:rsidRPr="00EC3F35" w:rsidTr="001474EA">
        <w:tc>
          <w:tcPr>
            <w:tcW w:w="675" w:type="dxa"/>
          </w:tcPr>
          <w:p w:rsidR="007A6B8C" w:rsidRPr="00EC3F35" w:rsidRDefault="007A6B8C" w:rsidP="001474E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โครงการการจัดการขยะ</w:t>
            </w:r>
          </w:p>
        </w:tc>
        <w:tc>
          <w:tcPr>
            <w:tcW w:w="2835" w:type="dxa"/>
          </w:tcPr>
          <w:p w:rsidR="007A6B8C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-ค่าจ้างเอกชน นิติบุคคล หรือบุค</w:t>
            </w:r>
            <w:r w:rsidR="00232B4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ลธรรมดา เพื่อศึกษาความเป็นไปได้ และออกแบบ ระบบกำจัดขยะมูลฝอยชุมชนแบบครบวงจร อำเภอระโนด</w:t>
            </w:r>
          </w:p>
          <w:p w:rsidR="00910F42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  <w:r w:rsidR="00910F4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910F42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(ตามโครงการศึกษาความเป็นไปได้และออกแบบระบบกำจัดขยะมูลฝอยชุมชนแบบครบวงจร อำเภอระโนด </w:t>
            </w:r>
          </w:p>
          <w:p w:rsidR="007A6B8C" w:rsidRPr="00C532DD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จังหวัดสงขลา)</w:t>
            </w:r>
          </w:p>
        </w:tc>
        <w:tc>
          <w:tcPr>
            <w:tcW w:w="1559" w:type="dxa"/>
          </w:tcPr>
          <w:p w:rsidR="007A6B8C" w:rsidRPr="00C532DD" w:rsidRDefault="00910F42" w:rsidP="001474E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2,500,000</w:t>
            </w:r>
          </w:p>
        </w:tc>
        <w:tc>
          <w:tcPr>
            <w:tcW w:w="1701" w:type="dxa"/>
          </w:tcPr>
          <w:p w:rsidR="007A6B8C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พื้นที่เทศบาล</w:t>
            </w:r>
          </w:p>
          <w:p w:rsidR="00910F42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ตำบลบ่อตรุ</w:t>
            </w:r>
          </w:p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อำเภอระโนด</w:t>
            </w:r>
          </w:p>
        </w:tc>
        <w:tc>
          <w:tcPr>
            <w:tcW w:w="1985" w:type="dxa"/>
          </w:tcPr>
          <w:p w:rsidR="007A6B8C" w:rsidRPr="00910F42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3" w:type="dxa"/>
          </w:tcPr>
          <w:p w:rsidR="007A6B8C" w:rsidRPr="00EC3F35" w:rsidRDefault="00AA0B5B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3" type="#_x0000_t32" style="position:absolute;margin-left:-5pt;margin-top:11.95pt;width:171.5pt;height:0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A6B8C" w:rsidRPr="00EC3F35" w:rsidTr="001474EA">
        <w:tc>
          <w:tcPr>
            <w:tcW w:w="675" w:type="dxa"/>
          </w:tcPr>
          <w:p w:rsidR="007A6B8C" w:rsidRPr="00EC3F35" w:rsidRDefault="00910F42" w:rsidP="001474E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7A6B8C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โครงการการจัดการน้ำเสีย</w:t>
            </w:r>
          </w:p>
        </w:tc>
        <w:tc>
          <w:tcPr>
            <w:tcW w:w="2835" w:type="dxa"/>
          </w:tcPr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-ก่อสร้างอาคารโรงสูบน้ำ</w:t>
            </w:r>
          </w:p>
          <w:p w:rsidR="007A6B8C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 จำนวน 1 หลัง</w:t>
            </w: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10F42" w:rsidRPr="00910F42" w:rsidRDefault="00910F42" w:rsidP="00910F4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7A6B8C" w:rsidRPr="00C532DD" w:rsidRDefault="00910F42" w:rsidP="001474E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701" w:type="dxa"/>
          </w:tcPr>
          <w:p w:rsidR="007A6B8C" w:rsidRPr="00EC3F35" w:rsidRDefault="002E5EE5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7A6B8C" w:rsidRPr="00EC3F35" w:rsidRDefault="002E5EE5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A6B8C" w:rsidRPr="00EC3F35" w:rsidRDefault="00AA0B5B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9" type="#_x0000_t32" style="position:absolute;margin-left:-4.05pt;margin-top:13.1pt;width:43pt;height:.05pt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A6B8C" w:rsidRPr="00EC3F35" w:rsidRDefault="007A6B8C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7A6B8C" w:rsidRDefault="007A6B8C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10F42" w:rsidRPr="000F7729" w:rsidRDefault="00910F42" w:rsidP="00910F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6 ทรัพยากรธรรมชาติและสิ่งแวดล้อม</w:t>
      </w:r>
    </w:p>
    <w:p w:rsidR="00910F42" w:rsidRDefault="00910F42" w:rsidP="00910F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6.5 ส่งเสริมสนับสนุนและวางแผนพัฒนาระบบป้องกันภัยธรรมชาติ</w:t>
      </w:r>
    </w:p>
    <w:p w:rsidR="00910F42" w:rsidRPr="00EC3F35" w:rsidRDefault="00910F42" w:rsidP="00910F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910F42" w:rsidTr="001474EA">
        <w:tc>
          <w:tcPr>
            <w:tcW w:w="675" w:type="dxa"/>
            <w:vMerge w:val="restart"/>
          </w:tcPr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910F42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910F42" w:rsidRPr="00E76777" w:rsidRDefault="00910F42" w:rsidP="001474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910F42" w:rsidTr="001474EA">
        <w:trPr>
          <w:trHeight w:val="530"/>
        </w:trPr>
        <w:tc>
          <w:tcPr>
            <w:tcW w:w="675" w:type="dxa"/>
            <w:vMerge/>
          </w:tcPr>
          <w:p w:rsidR="00910F42" w:rsidRPr="00E76777" w:rsidRDefault="00910F42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910F42" w:rsidRPr="00E76777" w:rsidRDefault="00910F42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910F42" w:rsidRPr="00E76777" w:rsidRDefault="00910F42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910F42" w:rsidRPr="00E76777" w:rsidRDefault="00910F42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910F42" w:rsidRPr="00E76777" w:rsidRDefault="00910F42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910F42" w:rsidRPr="00E76777" w:rsidRDefault="00910F42" w:rsidP="001474E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910F42" w:rsidRPr="000F7729" w:rsidRDefault="00910F42" w:rsidP="001474E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10F42" w:rsidRPr="00EC3F35" w:rsidTr="002E5EE5">
        <w:tc>
          <w:tcPr>
            <w:tcW w:w="675" w:type="dxa"/>
            <w:tcBorders>
              <w:bottom w:val="nil"/>
            </w:tcBorders>
          </w:tcPr>
          <w:p w:rsidR="00910F42" w:rsidRPr="00EC3F35" w:rsidRDefault="00910F42" w:rsidP="001474E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โครงการก่อสร้างระบบระบายน้ำ</w:t>
            </w:r>
          </w:p>
        </w:tc>
        <w:tc>
          <w:tcPr>
            <w:tcW w:w="2835" w:type="dxa"/>
          </w:tcPr>
          <w:p w:rsidR="00910F4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910F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ก่อสร้างคูระบายน้ำคอนกรีต</w:t>
            </w:r>
          </w:p>
          <w:p w:rsidR="00910F42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เสริมเหล็ก กว้าง 0.50 เมตร </w:t>
            </w:r>
          </w:p>
          <w:p w:rsidR="002E5EE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500.00 เมตร และ</w:t>
            </w:r>
            <w:r w:rsidR="002E5EE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ทางเท้ายาวข้างละ 500.00 </w:t>
            </w:r>
            <w:r w:rsidR="002E5E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  <w:p w:rsidR="002E5EE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รวมความยาวทางเท้า </w:t>
            </w:r>
          </w:p>
          <w:p w:rsidR="002E5EE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1,000.00 เมตร ถนนสายบ้านน้ำขาว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บ้านน้ำขาวใน ตำบลน้ำขาว </w:t>
            </w:r>
          </w:p>
          <w:p w:rsidR="00910F42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  <w:r w:rsidR="007668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D01C22" w:rsidRPr="00910F4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910F42" w:rsidRPr="00C532DD" w:rsidRDefault="00D01C22" w:rsidP="001474E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:rsidR="00910F4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ตำบลน้ำขาว</w:t>
            </w:r>
          </w:p>
          <w:p w:rsidR="00D01C22" w:rsidRPr="00EC3F35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</w:p>
        </w:tc>
        <w:tc>
          <w:tcPr>
            <w:tcW w:w="1985" w:type="dxa"/>
          </w:tcPr>
          <w:p w:rsidR="00910F42" w:rsidRPr="00D01C2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AA0B5B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5" type="#_x0000_t32" style="position:absolute;margin-left:-4.55pt;margin-top:11.85pt;width:83.5pt;height:.05pt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10F42" w:rsidRPr="00EC3F35" w:rsidTr="002E5EE5">
        <w:tc>
          <w:tcPr>
            <w:tcW w:w="675" w:type="dxa"/>
            <w:tcBorders>
              <w:top w:val="nil"/>
            </w:tcBorders>
          </w:tcPr>
          <w:p w:rsidR="00910F42" w:rsidRPr="00EC3F35" w:rsidRDefault="00910F42" w:rsidP="001474E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01C2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2.ก่อสร้างท่อระบายน้ำคอนกรีต</w:t>
            </w:r>
          </w:p>
          <w:p w:rsidR="00910F4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เสริมเหล็ก ขนาด 1.80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1.80 เมตร</w:t>
            </w: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ความยาวรวม 788.00 เมตร</w:t>
            </w: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กาญจนว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นิช ซอย 5 ตำบลคอหงส์ อำเภอหาดใหญ่ จังหวัดสงขลา</w:t>
            </w: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01C22" w:rsidRPr="00D01C22" w:rsidRDefault="00D01C22" w:rsidP="00D01C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10F42" w:rsidRPr="00C532DD" w:rsidRDefault="00D01C22" w:rsidP="001474E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23,000,000</w:t>
            </w:r>
          </w:p>
        </w:tc>
        <w:tc>
          <w:tcPr>
            <w:tcW w:w="1701" w:type="dxa"/>
          </w:tcPr>
          <w:p w:rsidR="00910F4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ตำบลคอหงส์</w:t>
            </w:r>
          </w:p>
          <w:p w:rsidR="00D01C22" w:rsidRPr="00EC3F35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910F4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D01C22" w:rsidRPr="00D01C22" w:rsidRDefault="00D01C2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AA0B5B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6" type="#_x0000_t32" style="position:absolute;margin-left:8.5pt;margin-top:11.6pt;width:155.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10F42" w:rsidRPr="00EC3F35" w:rsidRDefault="00910F42" w:rsidP="001474E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10F42" w:rsidRDefault="00910F42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1C22" w:rsidRDefault="00D01C22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76777" w:rsidRPr="005718AD" w:rsidRDefault="00E76777" w:rsidP="005718A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E76777" w:rsidRPr="005718AD" w:rsidSect="00BA22D0">
      <w:footerReference w:type="default" r:id="rId7"/>
      <w:pgSz w:w="16838" w:h="11906" w:orient="landscape"/>
      <w:pgMar w:top="993" w:right="253" w:bottom="426" w:left="426" w:header="708" w:footer="708" w:gutter="0"/>
      <w:pgNumType w:fmt="thaiNumbers" w:start="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0E" w:rsidRDefault="0026740E" w:rsidP="00232B49">
      <w:pPr>
        <w:spacing w:after="0" w:line="240" w:lineRule="auto"/>
      </w:pPr>
      <w:r>
        <w:separator/>
      </w:r>
    </w:p>
  </w:endnote>
  <w:endnote w:type="continuationSeparator" w:id="0">
    <w:p w:rsidR="0026740E" w:rsidRDefault="0026740E" w:rsidP="0023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D0" w:rsidRPr="00BA22D0" w:rsidRDefault="00BA22D0">
    <w:pPr>
      <w:pStyle w:val="a7"/>
      <w:pBdr>
        <w:top w:val="thinThickSmallGap" w:sz="24" w:space="1" w:color="622423" w:themeColor="accent2" w:themeShade="7F"/>
      </w:pBdr>
      <w:rPr>
        <w:rFonts w:ascii="TH SarabunIT๙" w:hAnsi="TH SarabunIT๙" w:cs="TH SarabunIT๙"/>
        <w:b/>
        <w:bCs/>
        <w:sz w:val="32"/>
        <w:szCs w:val="32"/>
      </w:rPr>
    </w:pPr>
    <w:r w:rsidRPr="00BA22D0">
      <w:rPr>
        <w:rFonts w:ascii="TH SarabunIT๙" w:hAnsi="TH SarabunIT๙" w:cs="TH SarabunIT๙"/>
        <w:b/>
        <w:bCs/>
        <w:sz w:val="32"/>
        <w:szCs w:val="32"/>
        <w:cs/>
      </w:rPr>
      <w:t>แ</w:t>
    </w:r>
    <w:r>
      <w:rPr>
        <w:rFonts w:ascii="TH SarabunIT๙" w:hAnsi="TH SarabunIT๙" w:cs="TH SarabunIT๙"/>
        <w:b/>
        <w:bCs/>
        <w:sz w:val="32"/>
        <w:szCs w:val="32"/>
        <w:cs/>
      </w:rPr>
      <w:t xml:space="preserve">ผนการดำเนินงาน </w:t>
    </w:r>
    <w:r w:rsidRPr="00BA22D0">
      <w:rPr>
        <w:rFonts w:ascii="TH SarabunIT๙" w:hAnsi="TH SarabunIT๙" w:cs="TH SarabunIT๙"/>
        <w:b/>
        <w:bCs/>
        <w:sz w:val="32"/>
        <w:szCs w:val="32"/>
        <w:cs/>
      </w:rPr>
      <w:t>ประจำปีงบประมาณ พ.ศ.2558</w:t>
    </w:r>
    <w:r>
      <w:rPr>
        <w:rFonts w:ascii="TH SarabunIT๙" w:hAnsi="TH SarabunIT๙" w:cs="TH SarabunIT๙" w:hint="cs"/>
        <w:b/>
        <w:bCs/>
        <w:sz w:val="32"/>
        <w:szCs w:val="32"/>
        <w:cs/>
      </w:rPr>
      <w:t xml:space="preserve">                                                                                                                                               </w:t>
    </w:r>
    <w:r w:rsidRPr="00BA22D0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หน้า </w:t>
    </w:r>
    <w:r w:rsidR="00AA0B5B" w:rsidRPr="00BA22D0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BA22D0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AA0B5B" w:rsidRPr="00BA22D0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320092" w:rsidRPr="00320092">
      <w:rPr>
        <w:rFonts w:ascii="TH SarabunIT๙" w:hAnsi="TH SarabunIT๙" w:cs="TH SarabunIT๙"/>
        <w:b/>
        <w:bCs/>
        <w:noProof/>
        <w:sz w:val="32"/>
        <w:szCs w:val="32"/>
        <w:cs/>
        <w:lang w:val="th-TH"/>
      </w:rPr>
      <w:t>๖๖</w:t>
    </w:r>
    <w:r w:rsidR="00AA0B5B" w:rsidRPr="00BA22D0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232B49" w:rsidRDefault="00232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0E" w:rsidRDefault="0026740E" w:rsidP="00232B49">
      <w:pPr>
        <w:spacing w:after="0" w:line="240" w:lineRule="auto"/>
      </w:pPr>
      <w:r>
        <w:separator/>
      </w:r>
    </w:p>
  </w:footnote>
  <w:footnote w:type="continuationSeparator" w:id="0">
    <w:p w:rsidR="0026740E" w:rsidRDefault="0026740E" w:rsidP="00232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0770"/>
    <w:rsid w:val="00051C3B"/>
    <w:rsid w:val="00090880"/>
    <w:rsid w:val="000F7729"/>
    <w:rsid w:val="001057D1"/>
    <w:rsid w:val="001367ED"/>
    <w:rsid w:val="0015617D"/>
    <w:rsid w:val="002224ED"/>
    <w:rsid w:val="00232B49"/>
    <w:rsid w:val="0026740E"/>
    <w:rsid w:val="00273070"/>
    <w:rsid w:val="002E5EE5"/>
    <w:rsid w:val="00320092"/>
    <w:rsid w:val="00363480"/>
    <w:rsid w:val="003963C2"/>
    <w:rsid w:val="003C2D15"/>
    <w:rsid w:val="004265FE"/>
    <w:rsid w:val="00495EE8"/>
    <w:rsid w:val="00504BC2"/>
    <w:rsid w:val="005223EB"/>
    <w:rsid w:val="005718AD"/>
    <w:rsid w:val="005B049E"/>
    <w:rsid w:val="005F50D6"/>
    <w:rsid w:val="006372A9"/>
    <w:rsid w:val="006974AF"/>
    <w:rsid w:val="006C0569"/>
    <w:rsid w:val="0071122F"/>
    <w:rsid w:val="00720B2A"/>
    <w:rsid w:val="007668C0"/>
    <w:rsid w:val="00767E93"/>
    <w:rsid w:val="007A6B8C"/>
    <w:rsid w:val="007C0D1D"/>
    <w:rsid w:val="00815B1D"/>
    <w:rsid w:val="00841497"/>
    <w:rsid w:val="00882158"/>
    <w:rsid w:val="008C62C6"/>
    <w:rsid w:val="00910F42"/>
    <w:rsid w:val="00970770"/>
    <w:rsid w:val="00977FF5"/>
    <w:rsid w:val="009E4287"/>
    <w:rsid w:val="00A83984"/>
    <w:rsid w:val="00AA0B5B"/>
    <w:rsid w:val="00AD1C43"/>
    <w:rsid w:val="00AE50F8"/>
    <w:rsid w:val="00B05E7B"/>
    <w:rsid w:val="00B52902"/>
    <w:rsid w:val="00B95936"/>
    <w:rsid w:val="00BA22D0"/>
    <w:rsid w:val="00C06E61"/>
    <w:rsid w:val="00C532DD"/>
    <w:rsid w:val="00CA17F6"/>
    <w:rsid w:val="00CC1871"/>
    <w:rsid w:val="00CD2AF7"/>
    <w:rsid w:val="00D01C22"/>
    <w:rsid w:val="00D66748"/>
    <w:rsid w:val="00DC1399"/>
    <w:rsid w:val="00E35F29"/>
    <w:rsid w:val="00E76777"/>
    <w:rsid w:val="00EC3F35"/>
    <w:rsid w:val="00EF41A4"/>
    <w:rsid w:val="00F0050A"/>
    <w:rsid w:val="00F13C6E"/>
    <w:rsid w:val="00F8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2" type="connector" idref="#_x0000_s1031"/>
        <o:r id="V:Rule13" type="connector" idref="#_x0000_s1035"/>
        <o:r id="V:Rule14" type="connector" idref="#_x0000_s1039"/>
        <o:r id="V:Rule15" type="connector" idref="#_x0000_s1028"/>
        <o:r id="V:Rule16" type="connector" idref="#_x0000_s1033"/>
        <o:r id="V:Rule17" type="connector" idref="#_x0000_s1042"/>
        <o:r id="V:Rule18" type="connector" idref="#_x0000_s1036"/>
        <o:r id="V:Rule19" type="connector" idref="#_x0000_s1030"/>
        <o:r id="V:Rule20" type="connector" idref="#_x0000_s1040"/>
        <o:r id="V:Rule21" type="connector" idref="#_x0000_s1041"/>
        <o:r id="V:Rule22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4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232B49"/>
  </w:style>
  <w:style w:type="paragraph" w:styleId="a7">
    <w:name w:val="footer"/>
    <w:basedOn w:val="a"/>
    <w:link w:val="a8"/>
    <w:uiPriority w:val="99"/>
    <w:unhideWhenUsed/>
    <w:rsid w:val="00232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32B49"/>
  </w:style>
  <w:style w:type="paragraph" w:styleId="a9">
    <w:name w:val="Balloon Text"/>
    <w:basedOn w:val="a"/>
    <w:link w:val="aa"/>
    <w:uiPriority w:val="99"/>
    <w:semiHidden/>
    <w:unhideWhenUsed/>
    <w:rsid w:val="00232B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32B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46555-8490-465D-A1E6-D9134B81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2014-12-03T07:27:00Z</cp:lastPrinted>
  <dcterms:created xsi:type="dcterms:W3CDTF">2014-11-10T06:58:00Z</dcterms:created>
  <dcterms:modified xsi:type="dcterms:W3CDTF">2014-12-10T04:35:00Z</dcterms:modified>
</cp:coreProperties>
</file>