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5C19" w:rsidRPr="00871AAD" w:rsidRDefault="005F5C19" w:rsidP="00871AAD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871AAD">
        <w:rPr>
          <w:rFonts w:ascii="Angsana New" w:hAnsi="Angsana New" w:cs="Angsana New"/>
          <w:b/>
          <w:bCs/>
          <w:sz w:val="32"/>
          <w:szCs w:val="32"/>
          <w:cs/>
        </w:rPr>
        <w:t>การศึกษาความเป็นไปได้ทางด้านการเงินในการลงทุนอพาร์ทเม้นท์</w:t>
      </w:r>
    </w:p>
    <w:p w:rsidR="005F5C19" w:rsidRPr="00871AAD" w:rsidRDefault="005F5C19" w:rsidP="00871AAD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871AAD">
        <w:rPr>
          <w:rFonts w:ascii="Angsana New" w:hAnsi="Angsana New" w:cs="Angsana New"/>
          <w:b/>
          <w:bCs/>
          <w:sz w:val="32"/>
          <w:szCs w:val="32"/>
          <w:cs/>
        </w:rPr>
        <w:t>ในตำบลทับเที่ยง อำเภอเมือง จังหวัดตรัง</w:t>
      </w:r>
    </w:p>
    <w:p w:rsidR="005F5C19" w:rsidRPr="00871AAD" w:rsidRDefault="005F5C19" w:rsidP="00871AAD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871AAD">
        <w:rPr>
          <w:rFonts w:ascii="Angsana New" w:hAnsi="Angsana New" w:cs="Angsana New"/>
          <w:b/>
          <w:bCs/>
          <w:sz w:val="32"/>
          <w:szCs w:val="32"/>
        </w:rPr>
        <w:t xml:space="preserve">The Financial Feasibility Study on the Investment Project for Apartment </w:t>
      </w:r>
    </w:p>
    <w:p w:rsidR="005F5C19" w:rsidRPr="00871AAD" w:rsidRDefault="005F5C19" w:rsidP="00871AAD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proofErr w:type="gramStart"/>
      <w:r w:rsidRPr="00871AAD">
        <w:rPr>
          <w:rFonts w:ascii="Angsana New" w:hAnsi="Angsana New" w:cs="Angsana New"/>
          <w:b/>
          <w:bCs/>
          <w:sz w:val="32"/>
          <w:szCs w:val="32"/>
        </w:rPr>
        <w:t>in</w:t>
      </w:r>
      <w:proofErr w:type="gramEnd"/>
      <w:r w:rsidRPr="00871AAD">
        <w:rPr>
          <w:rFonts w:ascii="Angsana New" w:hAnsi="Angsana New" w:cs="Angsana New"/>
          <w:b/>
          <w:bCs/>
          <w:sz w:val="32"/>
          <w:szCs w:val="32"/>
        </w:rPr>
        <w:t xml:space="preserve"> </w:t>
      </w:r>
      <w:proofErr w:type="spellStart"/>
      <w:r w:rsidRPr="00871AAD">
        <w:rPr>
          <w:rFonts w:ascii="Angsana New" w:hAnsi="Angsana New" w:cs="Angsana New"/>
          <w:b/>
          <w:bCs/>
          <w:sz w:val="32"/>
          <w:szCs w:val="32"/>
        </w:rPr>
        <w:t>Tubtiang</w:t>
      </w:r>
      <w:proofErr w:type="spellEnd"/>
      <w:r w:rsidRPr="00871AAD">
        <w:rPr>
          <w:rFonts w:ascii="Angsana New" w:hAnsi="Angsana New" w:cs="Angsana New"/>
          <w:b/>
          <w:bCs/>
          <w:sz w:val="32"/>
          <w:szCs w:val="32"/>
        </w:rPr>
        <w:t xml:space="preserve"> Sub-district, </w:t>
      </w:r>
      <w:proofErr w:type="spellStart"/>
      <w:r w:rsidRPr="00871AAD">
        <w:rPr>
          <w:rFonts w:ascii="Angsana New" w:hAnsi="Angsana New" w:cs="Angsana New"/>
          <w:b/>
          <w:bCs/>
          <w:sz w:val="32"/>
          <w:szCs w:val="32"/>
        </w:rPr>
        <w:t>Muang</w:t>
      </w:r>
      <w:proofErr w:type="spellEnd"/>
      <w:r w:rsidRPr="00871AAD">
        <w:rPr>
          <w:rFonts w:ascii="Angsana New" w:hAnsi="Angsana New" w:cs="Angsana New"/>
          <w:b/>
          <w:bCs/>
          <w:sz w:val="32"/>
          <w:szCs w:val="32"/>
        </w:rPr>
        <w:t xml:space="preserve"> District, </w:t>
      </w:r>
      <w:proofErr w:type="spellStart"/>
      <w:r w:rsidRPr="00871AAD">
        <w:rPr>
          <w:rFonts w:ascii="Angsana New" w:hAnsi="Angsana New" w:cs="Angsana New"/>
          <w:b/>
          <w:bCs/>
          <w:sz w:val="32"/>
          <w:szCs w:val="32"/>
        </w:rPr>
        <w:t>Trang</w:t>
      </w:r>
      <w:proofErr w:type="spellEnd"/>
    </w:p>
    <w:p w:rsidR="005F5C19" w:rsidRPr="005F5C19" w:rsidRDefault="005F5C19" w:rsidP="00871AAD">
      <w:pPr>
        <w:spacing w:after="0" w:line="240" w:lineRule="auto"/>
        <w:jc w:val="center"/>
        <w:rPr>
          <w:rFonts w:ascii="Angsana New" w:hAnsi="Angsana New" w:cs="Angsana New"/>
          <w:sz w:val="32"/>
          <w:szCs w:val="32"/>
        </w:rPr>
      </w:pPr>
    </w:p>
    <w:p w:rsidR="005F5C19" w:rsidRPr="005F5C19" w:rsidRDefault="005F5C19" w:rsidP="00871AAD">
      <w:pPr>
        <w:spacing w:after="0" w:line="240" w:lineRule="auto"/>
        <w:jc w:val="center"/>
        <w:rPr>
          <w:rFonts w:ascii="Angsana New" w:hAnsi="Angsana New" w:cs="Angsana New"/>
          <w:sz w:val="32"/>
          <w:szCs w:val="32"/>
        </w:rPr>
      </w:pPr>
      <w:r w:rsidRPr="005F5C19">
        <w:rPr>
          <w:rFonts w:ascii="Angsana New" w:hAnsi="Angsana New" w:cs="Angsana New"/>
          <w:sz w:val="32"/>
          <w:szCs w:val="32"/>
          <w:cs/>
        </w:rPr>
        <w:t>วันวิสาข์ ตรังคประสิทธิ์</w:t>
      </w:r>
      <w:r w:rsidR="00871AAD" w:rsidRPr="00871AAD">
        <w:rPr>
          <w:rFonts w:ascii="Angsana New" w:hAnsi="Angsana New" w:cs="Angsana New"/>
          <w:sz w:val="32"/>
          <w:szCs w:val="32"/>
          <w:vertAlign w:val="superscript"/>
        </w:rPr>
        <w:t>1</w:t>
      </w:r>
    </w:p>
    <w:p w:rsidR="005F5C19" w:rsidRDefault="005F5C19" w:rsidP="00871AAD">
      <w:pPr>
        <w:spacing w:after="0" w:line="240" w:lineRule="auto"/>
        <w:jc w:val="center"/>
        <w:rPr>
          <w:rFonts w:ascii="Angsana New" w:hAnsi="Angsana New" w:cs="Angsana New"/>
          <w:sz w:val="32"/>
          <w:szCs w:val="32"/>
        </w:rPr>
      </w:pPr>
      <w:proofErr w:type="spellStart"/>
      <w:r w:rsidRPr="005F5C19">
        <w:rPr>
          <w:rFonts w:ascii="Angsana New" w:hAnsi="Angsana New" w:cs="Angsana New"/>
          <w:sz w:val="32"/>
          <w:szCs w:val="32"/>
        </w:rPr>
        <w:t>Wanwisa</w:t>
      </w:r>
      <w:proofErr w:type="spellEnd"/>
      <w:r w:rsidRPr="005F5C19">
        <w:rPr>
          <w:rFonts w:ascii="Angsana New" w:hAnsi="Angsana New" w:cs="Angsana New"/>
          <w:sz w:val="32"/>
          <w:szCs w:val="32"/>
        </w:rPr>
        <w:t xml:space="preserve"> </w:t>
      </w:r>
      <w:proofErr w:type="spellStart"/>
      <w:r w:rsidRPr="005F5C19">
        <w:rPr>
          <w:rFonts w:ascii="Angsana New" w:hAnsi="Angsana New" w:cs="Angsana New"/>
          <w:sz w:val="32"/>
          <w:szCs w:val="32"/>
        </w:rPr>
        <w:t>Trangkaprasith</w:t>
      </w:r>
      <w:proofErr w:type="spellEnd"/>
    </w:p>
    <w:p w:rsidR="00871AAD" w:rsidRDefault="00871AAD" w:rsidP="00871AAD">
      <w:pPr>
        <w:spacing w:after="0" w:line="240" w:lineRule="auto"/>
        <w:jc w:val="center"/>
        <w:rPr>
          <w:rFonts w:ascii="Angsana New" w:hAnsi="Angsana New" w:cs="Angsana New"/>
          <w:sz w:val="32"/>
          <w:szCs w:val="32"/>
        </w:rPr>
      </w:pPr>
    </w:p>
    <w:p w:rsidR="00871AAD" w:rsidRDefault="00871AAD" w:rsidP="00871AAD">
      <w:pPr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871AAD">
        <w:rPr>
          <w:rFonts w:ascii="Angsana New" w:hAnsi="Angsana New" w:cs="Angsana New" w:hint="cs"/>
          <w:b/>
          <w:bCs/>
          <w:sz w:val="32"/>
          <w:szCs w:val="32"/>
          <w:cs/>
        </w:rPr>
        <w:t>คำสำคัญ</w:t>
      </w:r>
      <w:r w:rsidRPr="00871AAD">
        <w:rPr>
          <w:rFonts w:ascii="Angsana New" w:hAnsi="Angsana New" w:cs="Angsana New" w:hint="eastAsia"/>
          <w:b/>
          <w:bCs/>
          <w:sz w:val="32"/>
          <w:szCs w:val="32"/>
        </w:rPr>
        <w:t>:</w:t>
      </w:r>
      <w:r>
        <w:rPr>
          <w:rFonts w:ascii="Angsana New" w:hAnsi="Angsana New" w:cs="Angsana New"/>
          <w:b/>
          <w:bCs/>
          <w:sz w:val="32"/>
          <w:szCs w:val="32"/>
        </w:rPr>
        <w:t xml:space="preserve">     </w:t>
      </w:r>
      <w:r w:rsidRPr="00871AAD">
        <w:rPr>
          <w:rFonts w:ascii="Angsana New" w:hAnsi="Angsana New" w:cs="Angsana New" w:hint="cs"/>
          <w:sz w:val="32"/>
          <w:szCs w:val="32"/>
          <w:cs/>
        </w:rPr>
        <w:t xml:space="preserve">การศึกษาความเป็นไปได้ทางด้านการเงิน, การวิเคราะห์ความไวของโครงการ, </w:t>
      </w:r>
    </w:p>
    <w:p w:rsidR="00871AAD" w:rsidRDefault="00871AAD" w:rsidP="00871AAD">
      <w:pPr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>
        <w:rPr>
          <w:rFonts w:ascii="Angsana New" w:hAnsi="Angsana New" w:cs="Angsana New" w:hint="cs"/>
          <w:sz w:val="32"/>
          <w:szCs w:val="32"/>
          <w:cs/>
        </w:rPr>
        <w:t xml:space="preserve">                     </w:t>
      </w:r>
      <w:r w:rsidRPr="00871AAD">
        <w:rPr>
          <w:rFonts w:ascii="Angsana New" w:hAnsi="Angsana New" w:cs="Angsana New" w:hint="cs"/>
          <w:sz w:val="32"/>
          <w:szCs w:val="32"/>
          <w:cs/>
        </w:rPr>
        <w:t>การตัดสินใจลงทุน,</w:t>
      </w:r>
      <w:r>
        <w:rPr>
          <w:rFonts w:ascii="Angsana New" w:hAnsi="Angsana New" w:cs="Angsana New" w:hint="cs"/>
          <w:sz w:val="32"/>
          <w:szCs w:val="32"/>
          <w:cs/>
        </w:rPr>
        <w:t xml:space="preserve"> อพาร์ทเม้นท์</w:t>
      </w:r>
    </w:p>
    <w:p w:rsidR="00871AAD" w:rsidRPr="0031759F" w:rsidRDefault="00871AAD" w:rsidP="0031759F">
      <w:pPr>
        <w:spacing w:after="0" w:line="240" w:lineRule="auto"/>
        <w:ind w:left="1134" w:hanging="1134"/>
        <w:jc w:val="thaiDistribute"/>
        <w:rPr>
          <w:rFonts w:ascii="Angsana New" w:hAnsi="Angsana New" w:cs="Angsana New"/>
          <w:sz w:val="32"/>
          <w:szCs w:val="32"/>
        </w:rPr>
      </w:pPr>
      <w:r w:rsidRPr="00871AAD">
        <w:rPr>
          <w:rFonts w:ascii="Angsana New" w:hAnsi="Angsana New" w:cs="Angsana New"/>
          <w:b/>
          <w:bCs/>
          <w:sz w:val="32"/>
          <w:szCs w:val="32"/>
        </w:rPr>
        <w:t xml:space="preserve">Keywords: </w:t>
      </w:r>
      <w:r>
        <w:rPr>
          <w:rFonts w:ascii="Angsana New" w:hAnsi="Angsana New" w:cs="Angsana New"/>
          <w:b/>
          <w:bCs/>
          <w:sz w:val="32"/>
          <w:szCs w:val="32"/>
        </w:rPr>
        <w:t xml:space="preserve"> </w:t>
      </w:r>
      <w:r w:rsidRPr="00871AAD">
        <w:rPr>
          <w:rFonts w:ascii="Angsana New" w:hAnsi="Angsana New" w:cs="Angsana New"/>
          <w:sz w:val="32"/>
          <w:szCs w:val="32"/>
        </w:rPr>
        <w:t>A Feasibility Study on the Financial Aspects, Sensitivity Analysis, Investment Decision, Apartment</w:t>
      </w:r>
      <w:r>
        <w:rPr>
          <w:rFonts w:ascii="Angsana New" w:hAnsi="Angsana New" w:cs="Angsana New"/>
          <w:b/>
          <w:bCs/>
          <w:sz w:val="32"/>
          <w:szCs w:val="32"/>
        </w:rPr>
        <w:t xml:space="preserve"> </w:t>
      </w:r>
    </w:p>
    <w:p w:rsidR="003F5725" w:rsidRDefault="003F5725" w:rsidP="00871AAD">
      <w:pPr>
        <w:spacing w:after="0"/>
      </w:pPr>
    </w:p>
    <w:p w:rsidR="00871AAD" w:rsidRDefault="00871AAD" w:rsidP="00871AAD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  <w:r w:rsidRPr="00871AAD">
        <w:rPr>
          <w:rFonts w:asciiTheme="majorBidi" w:hAnsiTheme="majorBidi" w:cstheme="majorBidi"/>
          <w:b/>
          <w:bCs/>
          <w:sz w:val="32"/>
          <w:szCs w:val="32"/>
          <w:cs/>
        </w:rPr>
        <w:t>บทคัดย่อ</w:t>
      </w:r>
    </w:p>
    <w:p w:rsidR="00871AAD" w:rsidRDefault="00871AAD" w:rsidP="00871AAD">
      <w:pPr>
        <w:spacing w:after="0"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807FDA">
        <w:rPr>
          <w:rFonts w:asciiTheme="majorBidi" w:hAnsiTheme="majorBidi" w:cstheme="majorBidi" w:hint="cs"/>
          <w:sz w:val="32"/>
          <w:szCs w:val="32"/>
          <w:cs/>
        </w:rPr>
        <w:t>การวิจัยนี้มีวัตถุประสงค์เพื่อศึกษา</w:t>
      </w:r>
      <w:r>
        <w:rPr>
          <w:rFonts w:asciiTheme="majorBidi" w:hAnsiTheme="majorBidi" w:cstheme="majorBidi" w:hint="cs"/>
          <w:sz w:val="32"/>
          <w:szCs w:val="32"/>
          <w:cs/>
        </w:rPr>
        <w:t>ความเป็นไปได้ทางด้านการเงินใน</w:t>
      </w:r>
      <w:r w:rsidR="00B23DD5">
        <w:rPr>
          <w:rFonts w:asciiTheme="majorBidi" w:hAnsiTheme="majorBidi" w:cstheme="majorBidi" w:hint="cs"/>
          <w:sz w:val="32"/>
          <w:szCs w:val="32"/>
          <w:cs/>
        </w:rPr>
        <w:t>การลงทุน</w:t>
      </w:r>
      <w:r w:rsidRPr="00F12799">
        <w:rPr>
          <w:rFonts w:asciiTheme="majorBidi" w:hAnsiTheme="majorBidi" w:cstheme="majorBidi" w:hint="cs"/>
          <w:sz w:val="32"/>
          <w:szCs w:val="32"/>
          <w:cs/>
        </w:rPr>
        <w:t>อพาร์ทเม้นท์ในตำบลทับเที่ยง อำเภอเมือง จังหวัดตรัง ซึ่งอพาร์ทเม้นท์ให้เช่าเป็นอาคาร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eastAsia"/>
          <w:sz w:val="32"/>
          <w:szCs w:val="32"/>
        </w:rPr>
        <w:t xml:space="preserve">3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ชั้น จำนวน </w:t>
      </w:r>
      <w:r>
        <w:rPr>
          <w:rFonts w:asciiTheme="majorBidi" w:hAnsiTheme="majorBidi" w:cstheme="majorBidi" w:hint="eastAsia"/>
          <w:sz w:val="32"/>
          <w:szCs w:val="32"/>
        </w:rPr>
        <w:t xml:space="preserve">32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ห้อง ข้อมูลที่นำมาใช้ประกอบในการศึกษาความเป็นไปได้ทางด้านการเงินของโครงการ ได้มีการเก็บรวมจากการสัมภาษณ์กลุ่มผู้ประกอบการธุรกิจอพาร์ทเม้นท์ในตำบลทับเที่ยง อำเภอเมือง จังหวัดตรัง จำนวน </w:t>
      </w:r>
      <w:r>
        <w:rPr>
          <w:rFonts w:asciiTheme="majorBidi" w:hAnsiTheme="majorBidi" w:cstheme="majorBidi" w:hint="eastAsia"/>
          <w:sz w:val="32"/>
          <w:szCs w:val="32"/>
        </w:rPr>
        <w:t xml:space="preserve">3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ราย และผู้รับเหมาก่อสร้างเพื่อประเมินราคาก่อสร้างจำนวน </w:t>
      </w:r>
      <w:r>
        <w:rPr>
          <w:rFonts w:asciiTheme="majorBidi" w:hAnsiTheme="majorBidi" w:cstheme="majorBidi" w:hint="eastAsia"/>
          <w:sz w:val="32"/>
          <w:szCs w:val="32"/>
        </w:rPr>
        <w:t xml:space="preserve">3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ราย มีการวิเคราะห์ความเป็นไปได้ทางด้านการเงินโดยกำหนดระยะเวลาของโครงการ </w:t>
      </w:r>
      <w:r>
        <w:rPr>
          <w:rFonts w:asciiTheme="majorBidi" w:hAnsiTheme="majorBidi" w:cstheme="majorBidi" w:hint="eastAsia"/>
          <w:sz w:val="32"/>
          <w:szCs w:val="32"/>
        </w:rPr>
        <w:t>2</w:t>
      </w:r>
      <w:r>
        <w:rPr>
          <w:rFonts w:asciiTheme="majorBidi" w:hAnsiTheme="majorBidi" w:cstheme="majorBidi"/>
          <w:sz w:val="32"/>
          <w:szCs w:val="32"/>
        </w:rPr>
        <w:t xml:space="preserve">0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ปี ที่อัตราคิดลด </w:t>
      </w:r>
      <w:r>
        <w:rPr>
          <w:rFonts w:asciiTheme="majorBidi" w:hAnsiTheme="majorBidi" w:cstheme="majorBidi" w:hint="eastAsia"/>
          <w:sz w:val="32"/>
          <w:szCs w:val="32"/>
        </w:rPr>
        <w:t>9</w:t>
      </w:r>
      <w:r>
        <w:rPr>
          <w:rFonts w:asciiTheme="majorBidi" w:hAnsiTheme="majorBidi" w:cstheme="majorBidi"/>
          <w:sz w:val="32"/>
          <w:szCs w:val="32"/>
        </w:rPr>
        <w:t xml:space="preserve">.51% </w:t>
      </w:r>
      <w:r>
        <w:rPr>
          <w:rFonts w:asciiTheme="majorBidi" w:hAnsiTheme="majorBidi" w:cstheme="majorBidi" w:hint="cs"/>
          <w:sz w:val="32"/>
          <w:szCs w:val="32"/>
          <w:cs/>
        </w:rPr>
        <w:t>โดยใช้เครื่องมือทางการเงินคือ ระยะเวลาคืนทุนแบบคิดลด (</w:t>
      </w:r>
      <w:r>
        <w:rPr>
          <w:rFonts w:asciiTheme="majorBidi" w:hAnsiTheme="majorBidi" w:cstheme="majorBidi"/>
          <w:sz w:val="32"/>
          <w:szCs w:val="32"/>
        </w:rPr>
        <w:t xml:space="preserve">DPB)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มูลค่าปัจจุบันสุทธิ </w:t>
      </w:r>
      <w:r>
        <w:rPr>
          <w:rFonts w:asciiTheme="majorBidi" w:hAnsiTheme="majorBidi" w:cstheme="majorBidi" w:hint="eastAsia"/>
          <w:sz w:val="32"/>
          <w:szCs w:val="32"/>
        </w:rPr>
        <w:t>(</w:t>
      </w:r>
      <w:r>
        <w:rPr>
          <w:rFonts w:asciiTheme="majorBidi" w:hAnsiTheme="majorBidi" w:cstheme="majorBidi"/>
          <w:sz w:val="32"/>
          <w:szCs w:val="32"/>
        </w:rPr>
        <w:t xml:space="preserve">NPV)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อัตราผลตอบแทนของโครงการ </w:t>
      </w:r>
      <w:r>
        <w:rPr>
          <w:rFonts w:asciiTheme="majorBidi" w:hAnsiTheme="majorBidi" w:cstheme="majorBidi"/>
          <w:sz w:val="32"/>
          <w:szCs w:val="32"/>
        </w:rPr>
        <w:t xml:space="preserve">(IRR)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อัตราผลตอบแทนปรับค่า </w:t>
      </w:r>
      <w:r>
        <w:rPr>
          <w:rFonts w:asciiTheme="majorBidi" w:hAnsiTheme="majorBidi" w:cstheme="majorBidi" w:hint="eastAsia"/>
          <w:sz w:val="32"/>
          <w:szCs w:val="32"/>
        </w:rPr>
        <w:t xml:space="preserve">(MIRR)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ดัชนีกำไร </w:t>
      </w:r>
      <w:r>
        <w:rPr>
          <w:rFonts w:asciiTheme="majorBidi" w:hAnsiTheme="majorBidi" w:cstheme="majorBidi"/>
          <w:sz w:val="32"/>
          <w:szCs w:val="32"/>
        </w:rPr>
        <w:t>(PI)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ในการประเมินผลโครงการลงทุน และการวิเคราะห์ความไวของโครงการ </w:t>
      </w:r>
      <w:r>
        <w:rPr>
          <w:rFonts w:asciiTheme="majorBidi" w:hAnsiTheme="majorBidi" w:cstheme="majorBidi" w:hint="eastAsia"/>
          <w:sz w:val="32"/>
          <w:szCs w:val="32"/>
        </w:rPr>
        <w:t>(Sensitivity Analysis)</w:t>
      </w:r>
    </w:p>
    <w:p w:rsidR="00595187" w:rsidRDefault="00871AAD" w:rsidP="00595187">
      <w:pPr>
        <w:spacing w:after="0"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  <w:cs/>
        </w:rPr>
      </w:pPr>
      <w:r>
        <w:rPr>
          <w:rFonts w:asciiTheme="majorBidi" w:hAnsiTheme="majorBidi" w:cstheme="majorBidi" w:hint="cs"/>
          <w:sz w:val="32"/>
          <w:szCs w:val="32"/>
          <w:cs/>
        </w:rPr>
        <w:t xml:space="preserve">ผลการศึกษาความเป็นไปได้ทางด้านการเงินของโครงการพบว่าโครงการมีความคุ้มค่าในการลงทุน เนื่องจากมีระยะเวลาคืนทุนแบบคิดลดที่  </w:t>
      </w:r>
      <w:r>
        <w:rPr>
          <w:rFonts w:asciiTheme="majorBidi" w:hAnsiTheme="majorBidi" w:cstheme="majorBidi" w:hint="eastAsia"/>
          <w:sz w:val="32"/>
          <w:szCs w:val="32"/>
        </w:rPr>
        <w:t xml:space="preserve">13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ปี </w:t>
      </w:r>
      <w:r>
        <w:rPr>
          <w:rFonts w:asciiTheme="majorBidi" w:hAnsiTheme="majorBidi" w:cstheme="majorBidi" w:hint="eastAsia"/>
          <w:sz w:val="32"/>
          <w:szCs w:val="32"/>
        </w:rPr>
        <w:t xml:space="preserve">5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เดือน </w:t>
      </w:r>
      <w:r>
        <w:rPr>
          <w:rFonts w:asciiTheme="majorBidi" w:hAnsiTheme="majorBidi" w:cstheme="majorBidi"/>
          <w:sz w:val="32"/>
          <w:szCs w:val="32"/>
        </w:rPr>
        <w:t xml:space="preserve">18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วัน เป็นระยะเวลาคืนทุนที่ยอมรับได้ตามสมมติฐานทางการเงินของโครงการคือไม่เกิน </w:t>
      </w:r>
      <w:r>
        <w:rPr>
          <w:rFonts w:asciiTheme="majorBidi" w:hAnsiTheme="majorBidi" w:cstheme="majorBidi" w:hint="eastAsia"/>
          <w:sz w:val="32"/>
          <w:szCs w:val="32"/>
        </w:rPr>
        <w:t xml:space="preserve">16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ปี มูลค่าปัจจุบันสุทธิ </w:t>
      </w:r>
      <w:r>
        <w:rPr>
          <w:rFonts w:asciiTheme="majorBidi" w:hAnsiTheme="majorBidi" w:cstheme="majorBidi" w:hint="eastAsia"/>
          <w:sz w:val="32"/>
          <w:szCs w:val="32"/>
        </w:rPr>
        <w:t xml:space="preserve">(NPV)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ที่อัตราคิดลด </w:t>
      </w:r>
      <w:r>
        <w:rPr>
          <w:rFonts w:asciiTheme="majorBidi" w:hAnsiTheme="majorBidi" w:cstheme="majorBidi"/>
          <w:sz w:val="32"/>
          <w:szCs w:val="32"/>
        </w:rPr>
        <w:t xml:space="preserve">9.51%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มีค่าเท่ากับ </w:t>
      </w:r>
      <w:r>
        <w:rPr>
          <w:rFonts w:asciiTheme="majorBidi" w:hAnsiTheme="majorBidi" w:cstheme="majorBidi"/>
          <w:sz w:val="32"/>
          <w:szCs w:val="32"/>
        </w:rPr>
        <w:t xml:space="preserve">4,021,048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บาท </w:t>
      </w:r>
    </w:p>
    <w:p w:rsidR="00595187" w:rsidRDefault="00595187" w:rsidP="00595187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eastAsia"/>
          <w:sz w:val="32"/>
          <w:szCs w:val="32"/>
        </w:rPr>
        <w:t>_____________________________</w:t>
      </w:r>
    </w:p>
    <w:p w:rsidR="00595187" w:rsidRPr="00595187" w:rsidRDefault="00595187" w:rsidP="00595187">
      <w:pPr>
        <w:spacing w:after="0" w:line="240" w:lineRule="auto"/>
        <w:jc w:val="thaiDistribute"/>
        <w:rPr>
          <w:rFonts w:asciiTheme="minorBidi" w:hAnsiTheme="minorBidi"/>
          <w:sz w:val="28"/>
        </w:rPr>
      </w:pPr>
      <w:r w:rsidRPr="00595187">
        <w:rPr>
          <w:rFonts w:asciiTheme="minorBidi" w:hAnsiTheme="minorBidi"/>
          <w:sz w:val="28"/>
          <w:vertAlign w:val="superscript"/>
        </w:rPr>
        <w:t xml:space="preserve">1 </w:t>
      </w:r>
      <w:r w:rsidRPr="00595187">
        <w:rPr>
          <w:rFonts w:asciiTheme="minorBidi" w:hAnsiTheme="minorBidi" w:hint="cs"/>
          <w:sz w:val="28"/>
          <w:cs/>
        </w:rPr>
        <w:t>นักศึกษา หลักสูตรบริหารธุรกิจมหาบัณฑิต คณะวิทยาการจัดการ มหาวิทยาลัยสงขลานครินทร์</w:t>
      </w:r>
    </w:p>
    <w:p w:rsidR="00595187" w:rsidRPr="00595187" w:rsidRDefault="009629A6" w:rsidP="00595187">
      <w:pPr>
        <w:spacing w:after="0" w:line="240" w:lineRule="auto"/>
        <w:jc w:val="thaiDistribute"/>
        <w:rPr>
          <w:rFonts w:asciiTheme="minorBidi" w:hAnsiTheme="minorBidi"/>
          <w:sz w:val="28"/>
        </w:rPr>
      </w:pPr>
      <w:hyperlink r:id="rId7" w:history="1">
        <w:r w:rsidR="00595187" w:rsidRPr="00595187">
          <w:rPr>
            <w:rStyle w:val="Hyperlink"/>
            <w:rFonts w:asciiTheme="minorBidi" w:hAnsiTheme="minorBidi"/>
            <w:color w:val="auto"/>
            <w:sz w:val="28"/>
            <w:u w:val="none"/>
          </w:rPr>
          <w:t>kyky.y444@gmail.com</w:t>
        </w:r>
      </w:hyperlink>
    </w:p>
    <w:p w:rsidR="00595187" w:rsidRPr="00595187" w:rsidRDefault="00595187" w:rsidP="00595187">
      <w:pPr>
        <w:spacing w:after="0" w:line="240" w:lineRule="auto"/>
        <w:jc w:val="thaiDistribute"/>
        <w:rPr>
          <w:rFonts w:asciiTheme="minorBidi" w:hAnsiTheme="minorBidi"/>
          <w:sz w:val="28"/>
          <w:cs/>
        </w:rPr>
      </w:pPr>
      <w:r w:rsidRPr="00595187">
        <w:rPr>
          <w:rFonts w:asciiTheme="minorBidi" w:hAnsiTheme="minorBidi" w:hint="cs"/>
          <w:sz w:val="28"/>
          <w:cs/>
        </w:rPr>
        <w:t xml:space="preserve">อาจารย์ที่ปรึกษา </w:t>
      </w:r>
      <w:r w:rsidRPr="00595187">
        <w:rPr>
          <w:rFonts w:asciiTheme="minorBidi" w:hAnsiTheme="minorBidi" w:hint="eastAsia"/>
          <w:sz w:val="28"/>
        </w:rPr>
        <w:t>:</w:t>
      </w:r>
      <w:r w:rsidRPr="00595187">
        <w:rPr>
          <w:rFonts w:asciiTheme="minorBidi" w:hAnsiTheme="minorBidi" w:hint="cs"/>
          <w:sz w:val="28"/>
          <w:cs/>
        </w:rPr>
        <w:t xml:space="preserve"> ดร.ธนาวุธ แสงกาศนีย์</w:t>
      </w:r>
    </w:p>
    <w:p w:rsidR="00871AAD" w:rsidRDefault="0031759F" w:rsidP="00595187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cs"/>
          <w:sz w:val="32"/>
          <w:szCs w:val="32"/>
          <w:cs/>
        </w:rPr>
        <w:lastRenderedPageBreak/>
        <w:t xml:space="preserve">อัตราผลตอบแทนโครงการ </w:t>
      </w:r>
      <w:r>
        <w:rPr>
          <w:rFonts w:asciiTheme="majorBidi" w:hAnsiTheme="majorBidi" w:cstheme="majorBidi" w:hint="eastAsia"/>
          <w:sz w:val="32"/>
          <w:szCs w:val="32"/>
        </w:rPr>
        <w:t>(</w:t>
      </w:r>
      <w:r>
        <w:rPr>
          <w:rFonts w:asciiTheme="majorBidi" w:hAnsiTheme="majorBidi" w:cstheme="majorBidi"/>
          <w:sz w:val="32"/>
          <w:szCs w:val="32"/>
        </w:rPr>
        <w:t xml:space="preserve">IRR)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เท่ากับ </w:t>
      </w:r>
      <w:r>
        <w:rPr>
          <w:rFonts w:asciiTheme="majorBidi" w:hAnsiTheme="majorBidi" w:cstheme="majorBidi"/>
          <w:sz w:val="32"/>
          <w:szCs w:val="32"/>
        </w:rPr>
        <w:t xml:space="preserve">13.33%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อัตราผลตอบแทนปรับค่า </w:t>
      </w:r>
      <w:r>
        <w:rPr>
          <w:rFonts w:asciiTheme="majorBidi" w:hAnsiTheme="majorBidi" w:cstheme="majorBidi" w:hint="eastAsia"/>
          <w:sz w:val="32"/>
          <w:szCs w:val="32"/>
        </w:rPr>
        <w:t xml:space="preserve">(MIRR)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เท่ากับ </w:t>
      </w:r>
      <w:r>
        <w:rPr>
          <w:rFonts w:asciiTheme="majorBidi" w:hAnsiTheme="majorBidi" w:cstheme="majorBidi"/>
          <w:sz w:val="32"/>
          <w:szCs w:val="32"/>
        </w:rPr>
        <w:t xml:space="preserve">11.14%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และค่าดัชนีกำไร </w:t>
      </w:r>
      <w:r>
        <w:rPr>
          <w:rFonts w:asciiTheme="majorBidi" w:hAnsiTheme="majorBidi" w:cstheme="majorBidi"/>
          <w:sz w:val="32"/>
          <w:szCs w:val="32"/>
        </w:rPr>
        <w:t xml:space="preserve">(PI)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เท่ากับ </w:t>
      </w:r>
      <w:r>
        <w:rPr>
          <w:rFonts w:asciiTheme="majorBidi" w:hAnsiTheme="majorBidi" w:cstheme="majorBidi" w:hint="eastAsia"/>
          <w:sz w:val="32"/>
          <w:szCs w:val="32"/>
        </w:rPr>
        <w:t>1.35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เท่า และนอกจากนี้เมื่อมีการวิเคราะห์ความไวของ</w:t>
      </w:r>
      <w:r w:rsidR="00871AAD">
        <w:rPr>
          <w:rFonts w:asciiTheme="majorBidi" w:hAnsiTheme="majorBidi" w:cstheme="majorBidi" w:hint="cs"/>
          <w:sz w:val="32"/>
          <w:szCs w:val="32"/>
          <w:cs/>
        </w:rPr>
        <w:t xml:space="preserve">โครงการ โดยกำหนดให้อัตราการเข้าพักลดลงสำหรับห้องพักรายเดือนเหลือ </w:t>
      </w:r>
      <w:r w:rsidR="00871AAD">
        <w:rPr>
          <w:rFonts w:asciiTheme="majorBidi" w:hAnsiTheme="majorBidi" w:cstheme="majorBidi" w:hint="eastAsia"/>
          <w:sz w:val="32"/>
          <w:szCs w:val="32"/>
        </w:rPr>
        <w:t>70%</w:t>
      </w:r>
      <w:r w:rsidR="00871AAD">
        <w:rPr>
          <w:rFonts w:asciiTheme="majorBidi" w:hAnsiTheme="majorBidi" w:cstheme="majorBidi"/>
          <w:sz w:val="32"/>
          <w:szCs w:val="32"/>
        </w:rPr>
        <w:t xml:space="preserve"> </w:t>
      </w:r>
      <w:r w:rsidR="00871AAD">
        <w:rPr>
          <w:rFonts w:asciiTheme="majorBidi" w:hAnsiTheme="majorBidi" w:cstheme="majorBidi" w:hint="cs"/>
          <w:sz w:val="32"/>
          <w:szCs w:val="32"/>
          <w:cs/>
        </w:rPr>
        <w:t xml:space="preserve">และห้องพักรายวันเหลือ </w:t>
      </w:r>
      <w:r w:rsidR="00871AAD">
        <w:rPr>
          <w:rFonts w:asciiTheme="majorBidi" w:hAnsiTheme="majorBidi" w:cstheme="majorBidi" w:hint="eastAsia"/>
          <w:sz w:val="32"/>
          <w:szCs w:val="32"/>
        </w:rPr>
        <w:t>50%</w:t>
      </w:r>
      <w:r w:rsidR="00871AAD">
        <w:rPr>
          <w:rFonts w:asciiTheme="majorBidi" w:hAnsiTheme="majorBidi" w:cstheme="majorBidi"/>
          <w:sz w:val="32"/>
          <w:szCs w:val="32"/>
        </w:rPr>
        <w:t xml:space="preserve"> </w:t>
      </w:r>
      <w:r w:rsidR="00871AAD">
        <w:rPr>
          <w:rFonts w:asciiTheme="majorBidi" w:hAnsiTheme="majorBidi" w:cstheme="majorBidi" w:hint="cs"/>
          <w:sz w:val="32"/>
          <w:szCs w:val="32"/>
          <w:cs/>
        </w:rPr>
        <w:t xml:space="preserve">และที่อัตราการเข้าพักปกติเมื่อมีค่าใช้จ่ายในการดำเนินงานเพิ่มขึ้น </w:t>
      </w:r>
      <w:r w:rsidR="00871AAD">
        <w:rPr>
          <w:rFonts w:asciiTheme="majorBidi" w:hAnsiTheme="majorBidi" w:cstheme="majorBidi" w:hint="eastAsia"/>
          <w:sz w:val="32"/>
          <w:szCs w:val="32"/>
        </w:rPr>
        <w:t>5</w:t>
      </w:r>
      <w:r w:rsidR="00871AAD">
        <w:rPr>
          <w:rFonts w:asciiTheme="majorBidi" w:hAnsiTheme="majorBidi" w:cstheme="majorBidi"/>
          <w:sz w:val="32"/>
          <w:szCs w:val="32"/>
        </w:rPr>
        <w:t xml:space="preserve">%, 10% </w:t>
      </w:r>
      <w:r w:rsidR="00871AAD">
        <w:rPr>
          <w:rFonts w:asciiTheme="majorBidi" w:hAnsiTheme="majorBidi" w:cstheme="majorBidi" w:hint="cs"/>
          <w:sz w:val="32"/>
          <w:szCs w:val="32"/>
          <w:cs/>
        </w:rPr>
        <w:t xml:space="preserve">และ </w:t>
      </w:r>
      <w:r w:rsidR="00871AAD">
        <w:rPr>
          <w:rFonts w:asciiTheme="majorBidi" w:hAnsiTheme="majorBidi" w:cstheme="majorBidi" w:hint="eastAsia"/>
          <w:sz w:val="32"/>
          <w:szCs w:val="32"/>
        </w:rPr>
        <w:t>1</w:t>
      </w:r>
      <w:r w:rsidR="00871AAD">
        <w:rPr>
          <w:rFonts w:asciiTheme="majorBidi" w:hAnsiTheme="majorBidi" w:cstheme="majorBidi"/>
          <w:sz w:val="32"/>
          <w:szCs w:val="32"/>
        </w:rPr>
        <w:t xml:space="preserve">5% , </w:t>
      </w:r>
      <w:r w:rsidR="00871AAD">
        <w:rPr>
          <w:rFonts w:asciiTheme="majorBidi" w:hAnsiTheme="majorBidi" w:cstheme="majorBidi" w:hint="cs"/>
          <w:sz w:val="32"/>
          <w:szCs w:val="32"/>
          <w:cs/>
        </w:rPr>
        <w:t xml:space="preserve">ต้นทุนรวมในการเริ่มโครงการที่เพิ่มขึ้น </w:t>
      </w:r>
      <w:r w:rsidR="00871AAD">
        <w:rPr>
          <w:rFonts w:asciiTheme="majorBidi" w:hAnsiTheme="majorBidi" w:cstheme="majorBidi" w:hint="eastAsia"/>
          <w:sz w:val="32"/>
          <w:szCs w:val="32"/>
        </w:rPr>
        <w:t xml:space="preserve">5%, </w:t>
      </w:r>
      <w:r w:rsidR="00871AAD">
        <w:rPr>
          <w:rFonts w:asciiTheme="majorBidi" w:hAnsiTheme="majorBidi" w:cstheme="majorBidi"/>
          <w:sz w:val="32"/>
          <w:szCs w:val="32"/>
        </w:rPr>
        <w:t xml:space="preserve">10% </w:t>
      </w:r>
      <w:r w:rsidR="00871AAD">
        <w:rPr>
          <w:rFonts w:asciiTheme="majorBidi" w:hAnsiTheme="majorBidi" w:cstheme="majorBidi" w:hint="cs"/>
          <w:sz w:val="32"/>
          <w:szCs w:val="32"/>
          <w:cs/>
        </w:rPr>
        <w:t xml:space="preserve">และมูลค่าซากเมื่อสิ้นสุดโครงการคาดว่าจะขายได้ </w:t>
      </w:r>
      <w:r w:rsidR="00871AAD">
        <w:rPr>
          <w:rFonts w:asciiTheme="majorBidi" w:hAnsiTheme="majorBidi" w:cstheme="majorBidi" w:hint="eastAsia"/>
          <w:sz w:val="32"/>
          <w:szCs w:val="32"/>
        </w:rPr>
        <w:t xml:space="preserve">50%, 40% </w:t>
      </w:r>
      <w:r w:rsidR="00871AAD">
        <w:rPr>
          <w:rFonts w:asciiTheme="majorBidi" w:hAnsiTheme="majorBidi" w:cstheme="majorBidi" w:hint="cs"/>
          <w:sz w:val="32"/>
          <w:szCs w:val="32"/>
          <w:cs/>
        </w:rPr>
        <w:t xml:space="preserve">และ </w:t>
      </w:r>
      <w:r w:rsidR="00871AAD">
        <w:rPr>
          <w:rFonts w:asciiTheme="majorBidi" w:hAnsiTheme="majorBidi" w:cstheme="majorBidi" w:hint="eastAsia"/>
          <w:sz w:val="32"/>
          <w:szCs w:val="32"/>
        </w:rPr>
        <w:t xml:space="preserve">30% </w:t>
      </w:r>
      <w:r w:rsidR="00871AAD">
        <w:rPr>
          <w:rFonts w:asciiTheme="majorBidi" w:hAnsiTheme="majorBidi" w:cstheme="majorBidi" w:hint="cs"/>
          <w:sz w:val="32"/>
          <w:szCs w:val="32"/>
          <w:cs/>
        </w:rPr>
        <w:t>ของมูลค่าต้นทุนรวมในการเริ่มโครงการ ก็ยังพบว่าโครงการมีความเป็นไปได้และน่าสนใจในการลงทุน</w:t>
      </w:r>
    </w:p>
    <w:p w:rsidR="002E1E45" w:rsidRPr="002E1E45" w:rsidRDefault="00871AAD" w:rsidP="002E1E45">
      <w:pPr>
        <w:spacing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cs"/>
          <w:sz w:val="32"/>
          <w:szCs w:val="32"/>
          <w:cs/>
        </w:rPr>
        <w:t xml:space="preserve">อย่างไรก็ตามในกรณีอัตราการเข้าพักลดลงสำหรับห้องพักรายเดือนเหลือ </w:t>
      </w:r>
      <w:r>
        <w:rPr>
          <w:rFonts w:asciiTheme="majorBidi" w:hAnsiTheme="majorBidi" w:cstheme="majorBidi" w:hint="eastAsia"/>
          <w:sz w:val="32"/>
          <w:szCs w:val="32"/>
        </w:rPr>
        <w:t xml:space="preserve">60%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และห้องพักรายวันเหลือ </w:t>
      </w:r>
      <w:r>
        <w:rPr>
          <w:rFonts w:asciiTheme="majorBidi" w:hAnsiTheme="majorBidi" w:cstheme="majorBidi" w:hint="eastAsia"/>
          <w:sz w:val="32"/>
          <w:szCs w:val="32"/>
        </w:rPr>
        <w:t xml:space="preserve">40%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และที่อัตราการเข้าพักปกติเมื่อต้นทุนรวมในการเริ่มโครงการเพิ่มขึ้น </w:t>
      </w:r>
      <w:r>
        <w:rPr>
          <w:rFonts w:asciiTheme="majorBidi" w:hAnsiTheme="majorBidi" w:cstheme="majorBidi" w:hint="eastAsia"/>
          <w:sz w:val="32"/>
          <w:szCs w:val="32"/>
        </w:rPr>
        <w:t xml:space="preserve">15% </w:t>
      </w:r>
      <w:r>
        <w:rPr>
          <w:rFonts w:asciiTheme="majorBidi" w:hAnsiTheme="majorBidi" w:cstheme="majorBidi" w:hint="cs"/>
          <w:sz w:val="32"/>
          <w:szCs w:val="32"/>
          <w:cs/>
        </w:rPr>
        <w:t>จะไม่ยอมรับโครงการเนื่องจากไม่มีความคุ้มค่าในการลงทุน</w:t>
      </w:r>
    </w:p>
    <w:p w:rsidR="00871AAD" w:rsidRPr="00871AAD" w:rsidRDefault="00871AAD" w:rsidP="002E1E45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871AAD">
        <w:rPr>
          <w:rFonts w:asciiTheme="majorBidi" w:hAnsiTheme="majorBidi" w:cstheme="majorBidi"/>
          <w:b/>
          <w:bCs/>
          <w:sz w:val="32"/>
          <w:szCs w:val="32"/>
        </w:rPr>
        <w:t xml:space="preserve">Abstract </w:t>
      </w:r>
    </w:p>
    <w:p w:rsidR="00871AAD" w:rsidRDefault="00871AAD" w:rsidP="002E1E45">
      <w:pPr>
        <w:spacing w:after="0" w:line="240" w:lineRule="auto"/>
        <w:ind w:firstLine="144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The objective of this research was to study the financial feasibility study on the investment project for apartment in </w:t>
      </w:r>
      <w:proofErr w:type="spellStart"/>
      <w:r>
        <w:rPr>
          <w:rFonts w:asciiTheme="majorBidi" w:hAnsiTheme="majorBidi" w:cstheme="majorBidi"/>
          <w:sz w:val="32"/>
          <w:szCs w:val="32"/>
        </w:rPr>
        <w:t>Tubtiang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sub-district, </w:t>
      </w:r>
      <w:proofErr w:type="spellStart"/>
      <w:r>
        <w:rPr>
          <w:rFonts w:asciiTheme="majorBidi" w:hAnsiTheme="majorBidi" w:cstheme="majorBidi"/>
          <w:sz w:val="32"/>
          <w:szCs w:val="32"/>
        </w:rPr>
        <w:t>Muang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district, </w:t>
      </w:r>
      <w:proofErr w:type="spellStart"/>
      <w:r>
        <w:rPr>
          <w:rFonts w:asciiTheme="majorBidi" w:hAnsiTheme="majorBidi" w:cstheme="majorBidi"/>
          <w:sz w:val="32"/>
          <w:szCs w:val="32"/>
        </w:rPr>
        <w:t>Trang</w:t>
      </w:r>
      <w:proofErr w:type="spellEnd"/>
      <w:r>
        <w:rPr>
          <w:rFonts w:asciiTheme="majorBidi" w:hAnsiTheme="majorBidi" w:cstheme="majorBidi"/>
          <w:sz w:val="32"/>
          <w:szCs w:val="32"/>
        </w:rPr>
        <w:t>. The apartment was a three-</w:t>
      </w:r>
      <w:proofErr w:type="spellStart"/>
      <w:r>
        <w:rPr>
          <w:rFonts w:asciiTheme="majorBidi" w:hAnsiTheme="majorBidi" w:cstheme="majorBidi"/>
          <w:sz w:val="32"/>
          <w:szCs w:val="32"/>
        </w:rPr>
        <w:t>storey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building which consists of 32 rooms. The data were collected by the interview of 3 rental apartment business entrepreneurs in </w:t>
      </w:r>
      <w:proofErr w:type="spellStart"/>
      <w:r>
        <w:rPr>
          <w:rFonts w:asciiTheme="majorBidi" w:hAnsiTheme="majorBidi" w:cstheme="majorBidi"/>
          <w:sz w:val="32"/>
          <w:szCs w:val="32"/>
        </w:rPr>
        <w:t>Tubtiang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sub-district, </w:t>
      </w:r>
      <w:proofErr w:type="spellStart"/>
      <w:r>
        <w:rPr>
          <w:rFonts w:asciiTheme="majorBidi" w:hAnsiTheme="majorBidi" w:cstheme="majorBidi"/>
          <w:sz w:val="32"/>
          <w:szCs w:val="32"/>
        </w:rPr>
        <w:t>Muang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district, </w:t>
      </w:r>
      <w:proofErr w:type="spellStart"/>
      <w:r>
        <w:rPr>
          <w:rFonts w:asciiTheme="majorBidi" w:hAnsiTheme="majorBidi" w:cstheme="majorBidi"/>
          <w:sz w:val="32"/>
          <w:szCs w:val="32"/>
        </w:rPr>
        <w:t>Trang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and 3 building contractors</w:t>
      </w:r>
      <w:r w:rsidRPr="006C5AE0">
        <w:rPr>
          <w:rFonts w:asciiTheme="majorBidi" w:hAnsiTheme="majorBidi" w:cstheme="majorBidi"/>
          <w:sz w:val="32"/>
          <w:szCs w:val="32"/>
        </w:rPr>
        <w:t>. The duration of the project was 20 years</w:t>
      </w:r>
      <w:r>
        <w:rPr>
          <w:rFonts w:asciiTheme="majorBidi" w:hAnsiTheme="majorBidi" w:cstheme="majorBidi"/>
          <w:sz w:val="32"/>
          <w:szCs w:val="32"/>
        </w:rPr>
        <w:t xml:space="preserve"> and the discount rate was 9.51%. The data were analyzed through the application of financial analysis; Discount Payback Period (DPB), Net Present Value (NPV), Internal Rate of Return (IRR), Modified of the Internal Rate of Return (MIRR), Profitability Index (PI) and </w:t>
      </w:r>
      <w:r>
        <w:rPr>
          <w:rFonts w:asciiTheme="majorBidi" w:hAnsiTheme="majorBidi" w:cstheme="majorBidi" w:hint="eastAsia"/>
          <w:sz w:val="32"/>
          <w:szCs w:val="32"/>
        </w:rPr>
        <w:t>Sensitivity Analysis</w:t>
      </w:r>
      <w:r>
        <w:rPr>
          <w:rFonts w:asciiTheme="majorBidi" w:hAnsiTheme="majorBidi" w:cstheme="majorBidi"/>
          <w:sz w:val="32"/>
          <w:szCs w:val="32"/>
        </w:rPr>
        <w:t xml:space="preserve">.  </w:t>
      </w:r>
    </w:p>
    <w:p w:rsidR="00871AAD" w:rsidRDefault="00871AAD" w:rsidP="002E1E45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ab/>
      </w:r>
      <w:r>
        <w:rPr>
          <w:rFonts w:asciiTheme="majorBidi" w:hAnsiTheme="majorBidi" w:cstheme="majorBidi"/>
          <w:sz w:val="32"/>
          <w:szCs w:val="32"/>
        </w:rPr>
        <w:tab/>
        <w:t>The results of the study indicated the financial feasibility on the investment project for apartment was worthwhile, details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theme="majorBidi"/>
          <w:sz w:val="32"/>
          <w:szCs w:val="32"/>
        </w:rPr>
        <w:t xml:space="preserve">as follow, the payback period was 13 years 5 months 18 days which was acceptable, the net present value with 9.51% discount rate was 4,021,048 baht, the internal rate of return was 13.33%, modified of the internal rate of return was 11.14% and profitability index was 1.35 times. Moreover, the project sensitivity analysis demonstrated that; in case of the occupancy rate decreased: monthly 70%, daily 50%, in case of the occupancy rate was fixed; the operating expenses increased of 5%, 10% and 15%, the total cost </w:t>
      </w:r>
      <w:proofErr w:type="spellStart"/>
      <w:r>
        <w:rPr>
          <w:rFonts w:asciiTheme="majorBidi" w:hAnsiTheme="majorBidi" w:cstheme="majorBidi"/>
          <w:sz w:val="32"/>
          <w:szCs w:val="32"/>
        </w:rPr>
        <w:t>increased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of 5% and 10%, the terminal value was 50%, 40% and 30%</w:t>
      </w:r>
      <w:r>
        <w:rPr>
          <w:rFonts w:asciiTheme="majorBidi" w:hAnsiTheme="majorBidi" w:cstheme="majorBidi" w:hint="eastAsia"/>
          <w:sz w:val="32"/>
          <w:szCs w:val="32"/>
        </w:rPr>
        <w:t xml:space="preserve"> </w:t>
      </w:r>
      <w:r>
        <w:rPr>
          <w:rFonts w:asciiTheme="majorBidi" w:hAnsiTheme="majorBidi" w:cstheme="majorBidi"/>
          <w:sz w:val="32"/>
          <w:szCs w:val="32"/>
        </w:rPr>
        <w:t xml:space="preserve">of total cost. The results of project analysis showed the same way which were also feasible and interesting for investment. </w:t>
      </w:r>
    </w:p>
    <w:p w:rsidR="00871AAD" w:rsidRDefault="00871AAD" w:rsidP="002E1E45">
      <w:pPr>
        <w:spacing w:after="0" w:line="240" w:lineRule="auto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lastRenderedPageBreak/>
        <w:tab/>
      </w:r>
      <w:r>
        <w:rPr>
          <w:rFonts w:asciiTheme="majorBidi" w:hAnsiTheme="majorBidi" w:cstheme="majorBidi"/>
          <w:sz w:val="32"/>
          <w:szCs w:val="32"/>
        </w:rPr>
        <w:tab/>
        <w:t xml:space="preserve">However, in case of the occupancy rate decreased: monthly 60%, daily 40% and in case of the occupancy rate was fixed, the total cost </w:t>
      </w:r>
      <w:proofErr w:type="spellStart"/>
      <w:r>
        <w:rPr>
          <w:rFonts w:asciiTheme="majorBidi" w:hAnsiTheme="majorBidi" w:cstheme="majorBidi"/>
          <w:sz w:val="32"/>
          <w:szCs w:val="32"/>
        </w:rPr>
        <w:t>increased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of 15%, the results of project analysis showed in the different way  which were infeasible, therefore the project was denied.</w:t>
      </w:r>
    </w:p>
    <w:p w:rsidR="002E1E45" w:rsidRPr="002E1E45" w:rsidRDefault="002E1E45" w:rsidP="002E1E45">
      <w:pPr>
        <w:spacing w:after="0" w:line="240" w:lineRule="auto"/>
        <w:jc w:val="thaiDistribute"/>
        <w:rPr>
          <w:rFonts w:asciiTheme="majorBidi" w:hAnsiTheme="majorBidi" w:cstheme="majorBidi"/>
          <w:sz w:val="16"/>
          <w:szCs w:val="16"/>
        </w:rPr>
      </w:pPr>
    </w:p>
    <w:p w:rsidR="00871AAD" w:rsidRPr="00871AAD" w:rsidRDefault="00871AAD" w:rsidP="002E1E45">
      <w:pPr>
        <w:spacing w:after="0" w:line="240" w:lineRule="auto"/>
        <w:jc w:val="thaiDistribute"/>
        <w:rPr>
          <w:rFonts w:asciiTheme="majorBidi" w:hAnsiTheme="majorBidi" w:cstheme="majorBidi"/>
          <w:b/>
          <w:bCs/>
          <w:sz w:val="32"/>
          <w:szCs w:val="32"/>
          <w:cs/>
        </w:rPr>
      </w:pPr>
      <w:r w:rsidRPr="00871AAD">
        <w:rPr>
          <w:rFonts w:asciiTheme="majorBidi" w:hAnsiTheme="majorBidi" w:cstheme="majorBidi" w:hint="cs"/>
          <w:b/>
          <w:bCs/>
          <w:sz w:val="32"/>
          <w:szCs w:val="32"/>
          <w:cs/>
        </w:rPr>
        <w:t>บทนำ</w:t>
      </w:r>
    </w:p>
    <w:p w:rsidR="005C3ACB" w:rsidRDefault="002C3383" w:rsidP="005C3ACB">
      <w:pPr>
        <w:tabs>
          <w:tab w:val="left" w:pos="2694"/>
        </w:tabs>
        <w:spacing w:after="0" w:line="240" w:lineRule="auto"/>
        <w:ind w:firstLine="1418"/>
        <w:jc w:val="thaiDistribute"/>
        <w:rPr>
          <w:rFonts w:asciiTheme="majorBidi" w:hAnsiTheme="majorBidi" w:cstheme="majorBidi"/>
          <w:sz w:val="32"/>
          <w:szCs w:val="32"/>
        </w:rPr>
      </w:pPr>
      <w:r w:rsidRPr="00BB6578">
        <w:rPr>
          <w:rFonts w:asciiTheme="majorBidi" w:hAnsiTheme="majorBidi" w:cs="Angsana New" w:hint="cs"/>
          <w:sz w:val="32"/>
          <w:szCs w:val="32"/>
          <w:cs/>
        </w:rPr>
        <w:t>ตำบลทับเที่ยง</w:t>
      </w:r>
      <w:r w:rsidRPr="00BB6578">
        <w:rPr>
          <w:rFonts w:asciiTheme="majorBidi" w:hAnsiTheme="majorBidi" w:cs="Angsana New"/>
          <w:sz w:val="32"/>
          <w:szCs w:val="32"/>
          <w:cs/>
        </w:rPr>
        <w:t xml:space="preserve"> </w:t>
      </w:r>
      <w:r w:rsidRPr="00BB6578">
        <w:rPr>
          <w:rFonts w:asciiTheme="majorBidi" w:hAnsiTheme="majorBidi" w:cs="Angsana New" w:hint="cs"/>
          <w:sz w:val="32"/>
          <w:szCs w:val="32"/>
          <w:cs/>
        </w:rPr>
        <w:t>อำเภอเมือง</w:t>
      </w:r>
      <w:r w:rsidRPr="00BB6578">
        <w:rPr>
          <w:rFonts w:asciiTheme="majorBidi" w:hAnsiTheme="majorBidi" w:cs="Angsana New"/>
          <w:sz w:val="32"/>
          <w:szCs w:val="32"/>
          <w:cs/>
        </w:rPr>
        <w:t xml:space="preserve"> </w:t>
      </w:r>
      <w:r w:rsidRPr="00BB6578">
        <w:rPr>
          <w:rFonts w:asciiTheme="majorBidi" w:hAnsiTheme="majorBidi" w:cs="Angsana New" w:hint="cs"/>
          <w:sz w:val="32"/>
          <w:szCs w:val="32"/>
          <w:cs/>
        </w:rPr>
        <w:t>จังหวัดตรัง</w:t>
      </w:r>
      <w:r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Pr="00326749">
        <w:rPr>
          <w:rFonts w:asciiTheme="majorBidi" w:hAnsiTheme="majorBidi" w:cs="Angsana New" w:hint="cs"/>
          <w:sz w:val="32"/>
          <w:szCs w:val="32"/>
          <w:cs/>
        </w:rPr>
        <w:t>ถือเป็นศูนย์กลางติดต่อราชการและเป็นศูนย์กลางความเจริญของจังหวัด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326749">
        <w:rPr>
          <w:rFonts w:asciiTheme="majorBidi" w:hAnsiTheme="majorBidi" w:cs="Angsana New" w:hint="cs"/>
          <w:sz w:val="32"/>
          <w:szCs w:val="32"/>
          <w:cs/>
        </w:rPr>
        <w:t>ด้วยศักยภาพการเติบโตของจังหวัด</w:t>
      </w:r>
      <w:r w:rsidR="005C3ACB"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="005C3ACB">
        <w:rPr>
          <w:rFonts w:asciiTheme="majorBidi" w:hAnsiTheme="majorBidi" w:cs="Angsana New" w:hint="cs"/>
          <w:sz w:val="32"/>
          <w:szCs w:val="32"/>
          <w:cs/>
        </w:rPr>
        <w:t>ภายใต้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การวางกรอบนโยบายการบริหาร</w:t>
      </w:r>
      <w:r w:rsidR="005C3ACB">
        <w:rPr>
          <w:rFonts w:asciiTheme="majorBidi" w:hAnsiTheme="majorBidi" w:cs="Angsana New" w:hint="cs"/>
          <w:sz w:val="32"/>
          <w:szCs w:val="32"/>
          <w:cs/>
        </w:rPr>
        <w:t xml:space="preserve">ของสำนักงานเทศบาลนครตรัง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โดยกำหนดยุทธศาสตร์การพัฒนาสังคม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เศรษฐกิจ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และการท่องเที่ยวขึ้นภายใต้แนวคิด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theme="majorBidi"/>
          <w:sz w:val="32"/>
          <w:szCs w:val="32"/>
        </w:rPr>
        <w:t>“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เทศบาลนครตรังเป็นศูนย์กลางในการพัฒนาเศรษฐกิจของจังหวัดตรัง</w:t>
      </w:r>
      <w:r w:rsidR="005C3ACB">
        <w:rPr>
          <w:rFonts w:asciiTheme="majorBidi" w:hAnsiTheme="majorBidi" w:cstheme="majorBidi"/>
          <w:sz w:val="32"/>
          <w:szCs w:val="32"/>
        </w:rPr>
        <w:t>”</w:t>
      </w:r>
      <w:r w:rsidR="005C3ACB" w:rsidRPr="00326749">
        <w:rPr>
          <w:rFonts w:asciiTheme="majorBidi" w:hAnsiTheme="majorBidi" w:cstheme="majorBidi"/>
          <w:sz w:val="32"/>
          <w:szCs w:val="32"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และมีการส่งเสริมการท่องเที่ยวภายใต้แนวคิด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theme="majorBidi"/>
          <w:sz w:val="32"/>
          <w:szCs w:val="32"/>
        </w:rPr>
        <w:t>“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เทศบาลนครตรัง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คือ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ห้องรับแขกของจังหวัดตรัง</w:t>
      </w:r>
      <w:r w:rsidR="005C3ACB">
        <w:rPr>
          <w:rFonts w:asciiTheme="majorBidi" w:hAnsiTheme="majorBidi" w:cstheme="majorBidi"/>
          <w:sz w:val="32"/>
          <w:szCs w:val="32"/>
        </w:rPr>
        <w:t>”</w:t>
      </w:r>
      <w:r w:rsidR="005C3ACB" w:rsidRPr="00326749">
        <w:rPr>
          <w:rFonts w:asciiTheme="majorBidi" w:hAnsiTheme="majorBidi" w:cstheme="majorBidi"/>
          <w:sz w:val="32"/>
          <w:szCs w:val="32"/>
        </w:rPr>
        <w:t xml:space="preserve"> (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สำนักงานเทศบาลนครตรัง</w:t>
      </w:r>
      <w:r w:rsidR="005C3ACB" w:rsidRPr="00326749">
        <w:rPr>
          <w:rFonts w:asciiTheme="majorBidi" w:hAnsiTheme="majorBidi" w:cstheme="majorBidi"/>
          <w:sz w:val="32"/>
          <w:szCs w:val="32"/>
        </w:rPr>
        <w:t>, 2558)</w:t>
      </w:r>
      <w:r w:rsidR="005C3ACB"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="00EA7583">
        <w:rPr>
          <w:rFonts w:asciiTheme="majorBidi" w:hAnsiTheme="majorBidi" w:cs="Angsana New" w:hint="cs"/>
          <w:sz w:val="32"/>
          <w:szCs w:val="32"/>
          <w:cs/>
        </w:rPr>
        <w:t>ส่งผลให้เกิด</w:t>
      </w:r>
      <w:r w:rsidR="00EA7583" w:rsidRPr="00BE4B90">
        <w:rPr>
          <w:rFonts w:asciiTheme="majorBidi" w:hAnsiTheme="majorBidi" w:cstheme="majorBidi"/>
          <w:sz w:val="32"/>
          <w:szCs w:val="32"/>
          <w:cs/>
        </w:rPr>
        <w:t>การขยายตัวทางเศรษฐกิจของจังหวัดตรัง</w:t>
      </w:r>
      <w:r w:rsidR="006C01F3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="00EA7583" w:rsidRPr="00BE4B90">
        <w:rPr>
          <w:rFonts w:asciiTheme="majorBidi" w:hAnsiTheme="majorBidi" w:cstheme="majorBidi"/>
          <w:sz w:val="32"/>
          <w:szCs w:val="32"/>
          <w:cs/>
        </w:rPr>
        <w:t>ทำให้เกิดการจ้างงานที่เพิ่มสูงขึ้น จากสถิติการจ้างงานใน ปี พ.ศ.2555 ที่เพิ่มขึ้นจาก ปี พ.ศ.2554 จำนวน 8,670 คน</w:t>
      </w:r>
      <w:r w:rsidR="00EA7583" w:rsidRPr="00BE4B90">
        <w:rPr>
          <w:rFonts w:asciiTheme="majorBidi" w:hAnsiTheme="majorBidi" w:cstheme="majorBidi"/>
          <w:sz w:val="32"/>
          <w:szCs w:val="32"/>
        </w:rPr>
        <w:t>,</w:t>
      </w:r>
      <w:r w:rsidR="00EA7583" w:rsidRPr="00BE4B90">
        <w:rPr>
          <w:rFonts w:asciiTheme="majorBidi" w:hAnsiTheme="majorBidi" w:cstheme="majorBidi"/>
          <w:sz w:val="32"/>
          <w:szCs w:val="32"/>
          <w:cs/>
        </w:rPr>
        <w:t xml:space="preserve"> ปี พ.ศ. 2556 ที่เพิ่มขึ้นจาก ปี พ.ศ. 2555 จำนวน 9,423 คน และปี พ.ศ.</w:t>
      </w:r>
      <w:r w:rsidR="00EA7583" w:rsidRPr="00BE4B90">
        <w:rPr>
          <w:rFonts w:asciiTheme="majorBidi" w:hAnsiTheme="majorBidi" w:cstheme="majorBidi"/>
          <w:sz w:val="32"/>
          <w:szCs w:val="32"/>
        </w:rPr>
        <w:t xml:space="preserve">2557 </w:t>
      </w:r>
      <w:r w:rsidR="00EA7583" w:rsidRPr="00BE4B90">
        <w:rPr>
          <w:rFonts w:asciiTheme="majorBidi" w:hAnsiTheme="majorBidi" w:cstheme="majorBidi"/>
          <w:sz w:val="32"/>
          <w:szCs w:val="32"/>
          <w:cs/>
        </w:rPr>
        <w:t xml:space="preserve">เพิ่มขึ้นจากปี </w:t>
      </w:r>
      <w:r w:rsidR="00EA7583" w:rsidRPr="00BE4B90">
        <w:rPr>
          <w:rFonts w:asciiTheme="majorBidi" w:hAnsiTheme="majorBidi" w:cstheme="majorBidi"/>
          <w:sz w:val="32"/>
          <w:szCs w:val="32"/>
        </w:rPr>
        <w:t xml:space="preserve">2556 </w:t>
      </w:r>
      <w:r w:rsidR="00EA7583" w:rsidRPr="00BE4B90">
        <w:rPr>
          <w:rFonts w:asciiTheme="majorBidi" w:hAnsiTheme="majorBidi" w:cstheme="majorBidi"/>
          <w:sz w:val="32"/>
          <w:szCs w:val="32"/>
          <w:cs/>
        </w:rPr>
        <w:t xml:space="preserve">จำนวน </w:t>
      </w:r>
      <w:r w:rsidR="00EA7583" w:rsidRPr="00BE4B90">
        <w:rPr>
          <w:rFonts w:asciiTheme="majorBidi" w:hAnsiTheme="majorBidi" w:cstheme="majorBidi"/>
          <w:sz w:val="32"/>
          <w:szCs w:val="32"/>
        </w:rPr>
        <w:t xml:space="preserve">8,604 </w:t>
      </w:r>
      <w:r w:rsidR="00EA7583" w:rsidRPr="00BE4B90">
        <w:rPr>
          <w:rFonts w:asciiTheme="majorBidi" w:hAnsiTheme="majorBidi" w:cstheme="majorBidi"/>
          <w:sz w:val="32"/>
          <w:szCs w:val="32"/>
          <w:cs/>
        </w:rPr>
        <w:t>คน (รายงานการประมาณการเศรษฐกิจของจังหวัดตรัง สำนักงานคลังจังหวัดตรัง</w:t>
      </w:r>
      <w:r w:rsidR="00EA7583" w:rsidRPr="00BE4B90">
        <w:rPr>
          <w:rFonts w:asciiTheme="majorBidi" w:hAnsiTheme="majorBidi" w:cstheme="majorBidi"/>
          <w:sz w:val="32"/>
          <w:szCs w:val="32"/>
        </w:rPr>
        <w:t xml:space="preserve">, </w:t>
      </w:r>
      <w:r w:rsidR="00EA7583" w:rsidRPr="00BE4B90">
        <w:rPr>
          <w:rFonts w:asciiTheme="majorBidi" w:hAnsiTheme="majorBidi" w:cstheme="majorBidi"/>
          <w:sz w:val="32"/>
          <w:szCs w:val="32"/>
          <w:cs/>
        </w:rPr>
        <w:t>255</w:t>
      </w:r>
      <w:r w:rsidR="00EA7583" w:rsidRPr="00BE4B90">
        <w:rPr>
          <w:rFonts w:asciiTheme="majorBidi" w:hAnsiTheme="majorBidi" w:cstheme="majorBidi"/>
          <w:sz w:val="32"/>
          <w:szCs w:val="32"/>
        </w:rPr>
        <w:t>7</w:t>
      </w:r>
      <w:r w:rsidR="00EA7583" w:rsidRPr="00BE4B90">
        <w:rPr>
          <w:rFonts w:asciiTheme="majorBidi" w:hAnsiTheme="majorBidi" w:cstheme="majorBidi"/>
          <w:sz w:val="32"/>
          <w:szCs w:val="32"/>
          <w:cs/>
        </w:rPr>
        <w:t>)  ประกอบกับแนวโน้มการท่องเที่ยวในจังหวัดมีความคึกคักมากขึ้น สังเกตได้จากสถิตินักท่องเที่ยวใน ปี พ.ศ.2556 ที่เข้ามาเที่ยวในจังหวัดตรัง จำนวน 1,400,000 คนเพิ่มขึ้นจาก ปี พ.ศ.2550 ที่มีนักท่องเที่ยวจำนวน 600,000 คน และมีแนวโน้มที่เพิ่มสูงขึ้น ทั้งนี้ก็เป็นผลจากกิจกรรมกระตุ้นการท่องเที่ยวอย่างต่อเนื่องของภาครัฐและเอกชน สร้างรายได้จำนวนมหาศาลให้กับจังหวัดตรัง (สยามธุรกิจ</w:t>
      </w:r>
      <w:r w:rsidR="00EA7583" w:rsidRPr="00BE4B90">
        <w:rPr>
          <w:rFonts w:asciiTheme="majorBidi" w:hAnsiTheme="majorBidi" w:cstheme="majorBidi"/>
          <w:sz w:val="32"/>
          <w:szCs w:val="32"/>
        </w:rPr>
        <w:t xml:space="preserve">,  </w:t>
      </w:r>
      <w:r w:rsidR="00EA7583" w:rsidRPr="00BE4B90">
        <w:rPr>
          <w:rFonts w:asciiTheme="majorBidi" w:hAnsiTheme="majorBidi" w:cstheme="majorBidi"/>
          <w:sz w:val="32"/>
          <w:szCs w:val="32"/>
          <w:cs/>
        </w:rPr>
        <w:t>2556)</w:t>
      </w:r>
      <w:r w:rsidR="005C3ACB" w:rsidRPr="00BE4B90">
        <w:rPr>
          <w:rFonts w:asciiTheme="majorBidi" w:hAnsiTheme="majorBidi" w:cs="Angsana New" w:hint="cs"/>
          <w:sz w:val="32"/>
          <w:szCs w:val="32"/>
          <w:cs/>
        </w:rPr>
        <w:t xml:space="preserve"> </w:t>
      </w:r>
      <w:r w:rsidR="005C3ACB" w:rsidRPr="00BE4B90">
        <w:rPr>
          <w:rFonts w:asciiTheme="majorBidi" w:hAnsiTheme="majorBidi" w:cs="Angsana New" w:hint="cs"/>
          <w:sz w:val="32"/>
          <w:szCs w:val="32"/>
          <w:cs/>
        </w:rPr>
        <w:t>จึงทำ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ให้เขตตำบลทับเที่ยง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>
        <w:rPr>
          <w:rFonts w:asciiTheme="majorBidi" w:hAnsiTheme="majorBidi" w:cs="Angsana New" w:hint="cs"/>
          <w:sz w:val="32"/>
          <w:szCs w:val="32"/>
          <w:cs/>
        </w:rPr>
        <w:t>กลายเป็นแหล่งเศรษฐกิจ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แหล่งงาน</w:t>
      </w:r>
      <w:r w:rsidR="005C3ACB">
        <w:rPr>
          <w:rFonts w:asciiTheme="majorBidi" w:hAnsiTheme="majorBidi" w:cs="Angsana New" w:hint="cs"/>
          <w:sz w:val="32"/>
          <w:szCs w:val="32"/>
          <w:cs/>
        </w:rPr>
        <w:t xml:space="preserve"> แหล่งการศึกษา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และแหล่งท่องเที่ยวที่สำคัญ</w:t>
      </w:r>
      <w:r w:rsidR="005C3ACB">
        <w:rPr>
          <w:rFonts w:asciiTheme="majorBidi" w:hAnsiTheme="majorBidi" w:cs="Angsana New" w:hint="cs"/>
          <w:sz w:val="32"/>
          <w:szCs w:val="32"/>
          <w:cs/>
        </w:rPr>
        <w:t>ของจังหวัด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มีประชากรจากที่ต่าง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ๆ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หมุนเวียนกันเข้ามาเป็นจำนวนมาก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ส่งผลให้มีความต้องการที่พักอาศัยในรูปแบบต่าง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ๆ</w:t>
      </w:r>
      <w:r w:rsidR="005C3ACB" w:rsidRPr="00326749">
        <w:rPr>
          <w:rFonts w:asciiTheme="majorBidi" w:hAnsiTheme="majorBidi" w:cs="Angsana New"/>
          <w:sz w:val="32"/>
          <w:szCs w:val="32"/>
          <w:cs/>
        </w:rPr>
        <w:t xml:space="preserve"> </w:t>
      </w:r>
      <w:r w:rsidR="005C3ACB" w:rsidRPr="00326749">
        <w:rPr>
          <w:rFonts w:asciiTheme="majorBidi" w:hAnsiTheme="majorBidi" w:cs="Angsana New" w:hint="cs"/>
          <w:sz w:val="32"/>
          <w:szCs w:val="32"/>
          <w:cs/>
        </w:rPr>
        <w:t>ตามมา</w:t>
      </w:r>
    </w:p>
    <w:p w:rsidR="002E1E45" w:rsidRDefault="005C3ACB" w:rsidP="00BE4B90">
      <w:pPr>
        <w:tabs>
          <w:tab w:val="left" w:pos="2694"/>
        </w:tabs>
        <w:spacing w:after="0" w:line="240" w:lineRule="auto"/>
        <w:ind w:firstLine="1418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716E87">
        <w:rPr>
          <w:rFonts w:asciiTheme="majorBidi" w:hAnsiTheme="majorBidi" w:cstheme="majorBidi"/>
          <w:sz w:val="32"/>
          <w:szCs w:val="32"/>
          <w:cs/>
        </w:rPr>
        <w:t>นอกจากนี้หากพิจารณา</w:t>
      </w:r>
      <w:r w:rsidRPr="00DE259D">
        <w:rPr>
          <w:rFonts w:asciiTheme="majorBidi" w:hAnsiTheme="majorBidi" w:cstheme="majorBidi"/>
          <w:sz w:val="32"/>
          <w:szCs w:val="32"/>
          <w:cs/>
        </w:rPr>
        <w:t xml:space="preserve">จากข้อมูลสถิติการขออนุญาตก่อสร้างอาคารประเภทโรงแรมและอพาร์ทเม้นท์ในเขตตำบลทับเที่ยงมีแนวโน้มที่เพิ่มสูงขึ้นเช่นกัน </w:t>
      </w:r>
      <w:r>
        <w:rPr>
          <w:rFonts w:asciiTheme="majorBidi" w:hAnsiTheme="majorBidi" w:cstheme="majorBidi" w:hint="cs"/>
          <w:sz w:val="32"/>
          <w:szCs w:val="32"/>
          <w:cs/>
        </w:rPr>
        <w:t>และ</w:t>
      </w:r>
      <w:r w:rsidRPr="00DE259D">
        <w:rPr>
          <w:rFonts w:asciiTheme="majorBidi" w:hAnsiTheme="majorBidi" w:cstheme="majorBidi"/>
          <w:sz w:val="32"/>
          <w:szCs w:val="32"/>
          <w:cs/>
        </w:rPr>
        <w:t>หากพิจารณาจาก</w:t>
      </w:r>
      <w:r w:rsidR="00BE4B90">
        <w:rPr>
          <w:rFonts w:asciiTheme="majorBidi" w:hAnsiTheme="majorBidi" w:cstheme="majorBidi" w:hint="cs"/>
          <w:sz w:val="32"/>
          <w:szCs w:val="32"/>
          <w:cs/>
        </w:rPr>
        <w:t>การสำรวจ</w:t>
      </w:r>
      <w:r w:rsidRPr="00DE259D">
        <w:rPr>
          <w:rFonts w:asciiTheme="majorBidi" w:hAnsiTheme="majorBidi" w:cstheme="majorBidi"/>
          <w:sz w:val="32"/>
          <w:szCs w:val="32"/>
          <w:cs/>
        </w:rPr>
        <w:t>จำนวนห้องพักโรงแรมและอพาร์ทเม้นท์ในเขตพื้นที่ตำบลทับเที่ยง อำเภอเมือง จังหวัดตร</w:t>
      </w:r>
      <w:r w:rsidR="00BE4B90">
        <w:rPr>
          <w:rFonts w:asciiTheme="majorBidi" w:hAnsiTheme="majorBidi" w:cstheme="majorBidi"/>
          <w:sz w:val="32"/>
          <w:szCs w:val="32"/>
          <w:cs/>
        </w:rPr>
        <w:t xml:space="preserve">ัง </w:t>
      </w:r>
      <w:r w:rsidRPr="00DE259D">
        <w:rPr>
          <w:rFonts w:asciiTheme="majorBidi" w:hAnsiTheme="majorBidi" w:cstheme="majorBidi"/>
          <w:sz w:val="32"/>
          <w:szCs w:val="32"/>
          <w:cs/>
        </w:rPr>
        <w:t>มีจำนวนรวมประมาณ 2</w:t>
      </w:r>
      <w:r w:rsidRPr="00DE259D">
        <w:rPr>
          <w:rFonts w:asciiTheme="majorBidi" w:hAnsiTheme="majorBidi" w:cstheme="majorBidi"/>
          <w:sz w:val="32"/>
          <w:szCs w:val="32"/>
        </w:rPr>
        <w:t>,210</w:t>
      </w:r>
      <w:r w:rsidRPr="00DE259D">
        <w:rPr>
          <w:rFonts w:asciiTheme="majorBidi" w:hAnsiTheme="majorBidi" w:cstheme="majorBidi"/>
          <w:sz w:val="32"/>
          <w:szCs w:val="32"/>
          <w:cs/>
        </w:rPr>
        <w:t xml:space="preserve"> ห้อง พบว่า</w:t>
      </w:r>
      <w:r w:rsidR="00BE4B90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DE259D">
        <w:rPr>
          <w:rFonts w:asciiTheme="majorBidi" w:hAnsiTheme="majorBidi" w:cstheme="majorBidi"/>
          <w:sz w:val="32"/>
          <w:szCs w:val="32"/>
          <w:cs/>
        </w:rPr>
        <w:t>จำนวนห้องพักดังกล่าว</w:t>
      </w:r>
      <w:r>
        <w:rPr>
          <w:rFonts w:asciiTheme="majorBidi" w:hAnsiTheme="majorBidi" w:cstheme="majorBidi" w:hint="cs"/>
          <w:sz w:val="32"/>
          <w:szCs w:val="32"/>
          <w:cs/>
        </w:rPr>
        <w:t>นั้นยังไม่เพียงพอต่อความต้องการ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DE259D">
        <w:rPr>
          <w:rFonts w:asciiTheme="majorBidi" w:hAnsiTheme="majorBidi" w:cstheme="majorBidi"/>
          <w:sz w:val="32"/>
          <w:szCs w:val="32"/>
          <w:cs/>
        </w:rPr>
        <w:t>ซึ่งเป็นโอกาสดีสำหรับผู้ประกอบการรายใหม่ในการลงทุนธุรกิจโรงแรมและอพาร์ทเม้นท์ในเขตตำบลทับเที่ยง</w:t>
      </w:r>
      <w:r w:rsidR="00BE4B90">
        <w:rPr>
          <w:rFonts w:asciiTheme="majorBidi" w:hAnsiTheme="majorBidi" w:cstheme="majorBidi" w:hint="cs"/>
          <w:sz w:val="32"/>
          <w:szCs w:val="32"/>
          <w:cs/>
        </w:rPr>
        <w:t xml:space="preserve"> ทั้งนี้ผู้ศึกษา</w:t>
      </w:r>
      <w:r w:rsidR="006C01F3">
        <w:rPr>
          <w:rFonts w:asciiTheme="majorBidi" w:hAnsiTheme="majorBidi" w:cstheme="majorBidi" w:hint="cs"/>
          <w:sz w:val="32"/>
          <w:szCs w:val="32"/>
          <w:cs/>
        </w:rPr>
        <w:t>เองก็</w:t>
      </w:r>
      <w:r w:rsidR="00BE4B90">
        <w:rPr>
          <w:rFonts w:asciiTheme="majorBidi" w:hAnsiTheme="majorBidi" w:cstheme="majorBidi" w:hint="cs"/>
          <w:sz w:val="32"/>
          <w:szCs w:val="32"/>
          <w:cs/>
        </w:rPr>
        <w:t>มีความ</w:t>
      </w:r>
      <w:r w:rsidR="00BE4B90" w:rsidRPr="00DE259D">
        <w:rPr>
          <w:rFonts w:asciiTheme="majorBidi" w:hAnsiTheme="majorBidi" w:cstheme="majorBidi"/>
          <w:sz w:val="32"/>
          <w:szCs w:val="32"/>
          <w:cs/>
        </w:rPr>
        <w:t>สนใจใน</w:t>
      </w:r>
      <w:r w:rsidR="00BE4B90">
        <w:rPr>
          <w:rFonts w:asciiTheme="majorBidi" w:hAnsiTheme="majorBidi" w:cstheme="majorBidi" w:hint="cs"/>
          <w:sz w:val="32"/>
          <w:szCs w:val="32"/>
          <w:cs/>
        </w:rPr>
        <w:t>การ</w:t>
      </w:r>
      <w:r w:rsidR="00BE4B90" w:rsidRPr="00DE259D">
        <w:rPr>
          <w:rFonts w:asciiTheme="majorBidi" w:hAnsiTheme="majorBidi" w:cstheme="majorBidi"/>
          <w:sz w:val="32"/>
          <w:szCs w:val="32"/>
          <w:cs/>
        </w:rPr>
        <w:t>ลงทุนธุรกิจอพาร์ทเม้นท์บนที่ดินบริเวณถนนจริงจิตร ตำบลทับเที่ย</w:t>
      </w:r>
      <w:r w:rsidR="00BE4B90">
        <w:rPr>
          <w:rFonts w:asciiTheme="majorBidi" w:hAnsiTheme="majorBidi" w:cstheme="majorBidi"/>
          <w:sz w:val="32"/>
          <w:szCs w:val="32"/>
          <w:cs/>
        </w:rPr>
        <w:t>ง อำเภอเมือง จังหวัดตรัง</w:t>
      </w:r>
      <w:r w:rsidR="00BE4B90">
        <w:rPr>
          <w:rFonts w:asciiTheme="majorBidi" w:hAnsiTheme="majorBidi" w:cstheme="majorBidi" w:hint="cs"/>
          <w:sz w:val="32"/>
          <w:szCs w:val="32"/>
          <w:cs/>
        </w:rPr>
        <w:t xml:space="preserve"> และเพื่อประเมินความเป็นไปได้ทางการเงินในการลงทุนธุรกิจอพาร์ทเม้นท์ จึง</w:t>
      </w:r>
      <w:r>
        <w:rPr>
          <w:rFonts w:asciiTheme="majorBidi" w:hAnsiTheme="majorBidi" w:cstheme="majorBidi" w:hint="cs"/>
          <w:sz w:val="32"/>
          <w:szCs w:val="32"/>
          <w:cs/>
        </w:rPr>
        <w:t>เป็นที่มาของงานวิจัยฉบับนี้</w:t>
      </w:r>
      <w:r w:rsidR="00BE4B90">
        <w:rPr>
          <w:rFonts w:asciiTheme="majorBidi" w:hAnsiTheme="majorBidi" w:cstheme="majorBidi" w:hint="cs"/>
          <w:sz w:val="32"/>
          <w:szCs w:val="32"/>
          <w:cs/>
        </w:rPr>
        <w:t xml:space="preserve"> </w:t>
      </w:r>
    </w:p>
    <w:p w:rsidR="00BE4B90" w:rsidRDefault="00BE4B90" w:rsidP="00BE4B90">
      <w:pPr>
        <w:tabs>
          <w:tab w:val="left" w:pos="2694"/>
        </w:tabs>
        <w:spacing w:after="0" w:line="240" w:lineRule="auto"/>
        <w:ind w:firstLine="1418"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</w:p>
    <w:p w:rsidR="00871AAD" w:rsidRDefault="00C6009F" w:rsidP="002E1E45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lastRenderedPageBreak/>
        <w:t>วัตถุประสงค์</w:t>
      </w:r>
    </w:p>
    <w:p w:rsidR="00C6009F" w:rsidRDefault="00C6009F" w:rsidP="002E1E45">
      <w:pPr>
        <w:pStyle w:val="Bodytext20"/>
        <w:shd w:val="clear" w:color="auto" w:fill="auto"/>
        <w:tabs>
          <w:tab w:val="left" w:pos="0"/>
        </w:tabs>
        <w:spacing w:before="0" w:after="0" w:line="240" w:lineRule="auto"/>
        <w:ind w:firstLine="1418"/>
        <w:jc w:val="thaiDistribute"/>
        <w:rPr>
          <w:b w:val="0"/>
          <w:bCs w:val="0"/>
          <w:sz w:val="32"/>
          <w:szCs w:val="32"/>
        </w:rPr>
      </w:pPr>
      <w:r>
        <w:rPr>
          <w:rFonts w:asciiTheme="majorBidi" w:eastAsiaTheme="minorEastAsia" w:hAnsiTheme="majorBidi" w:cstheme="majorBidi" w:hint="cs"/>
          <w:sz w:val="36"/>
          <w:szCs w:val="36"/>
          <w:cs/>
        </w:rPr>
        <w:tab/>
      </w:r>
      <w:r>
        <w:rPr>
          <w:b w:val="0"/>
          <w:bCs w:val="0"/>
          <w:sz w:val="32"/>
          <w:szCs w:val="32"/>
          <w:cs/>
        </w:rPr>
        <w:t>เพื</w:t>
      </w:r>
      <w:r>
        <w:rPr>
          <w:rFonts w:hint="cs"/>
          <w:b w:val="0"/>
          <w:bCs w:val="0"/>
          <w:sz w:val="32"/>
          <w:szCs w:val="32"/>
          <w:cs/>
        </w:rPr>
        <w:t>่</w:t>
      </w:r>
      <w:r w:rsidRPr="00CF01B4">
        <w:rPr>
          <w:b w:val="0"/>
          <w:bCs w:val="0"/>
          <w:sz w:val="32"/>
          <w:szCs w:val="32"/>
          <w:cs/>
        </w:rPr>
        <w:t>อศึกษาความเป็นไปได้ทางด้านการเงิน</w:t>
      </w:r>
      <w:r>
        <w:rPr>
          <w:rFonts w:hint="cs"/>
          <w:b w:val="0"/>
          <w:bCs w:val="0"/>
          <w:sz w:val="32"/>
          <w:szCs w:val="32"/>
          <w:cs/>
        </w:rPr>
        <w:t>ของโครง</w:t>
      </w:r>
      <w:r w:rsidRPr="00CF01B4">
        <w:rPr>
          <w:b w:val="0"/>
          <w:bCs w:val="0"/>
          <w:sz w:val="32"/>
          <w:szCs w:val="32"/>
          <w:cs/>
        </w:rPr>
        <w:t>การลงทุนธุร</w:t>
      </w:r>
      <w:r>
        <w:rPr>
          <w:rFonts w:hint="cs"/>
          <w:b w:val="0"/>
          <w:bCs w:val="0"/>
          <w:sz w:val="32"/>
          <w:szCs w:val="32"/>
          <w:cs/>
        </w:rPr>
        <w:t>กิจ</w:t>
      </w:r>
      <w:r w:rsidRPr="00CF01B4">
        <w:rPr>
          <w:b w:val="0"/>
          <w:bCs w:val="0"/>
          <w:sz w:val="32"/>
          <w:szCs w:val="32"/>
          <w:cs/>
        </w:rPr>
        <w:t>อพาร์ทเม</w:t>
      </w:r>
      <w:r>
        <w:rPr>
          <w:rFonts w:hint="cs"/>
          <w:b w:val="0"/>
          <w:bCs w:val="0"/>
          <w:sz w:val="32"/>
          <w:szCs w:val="32"/>
          <w:cs/>
        </w:rPr>
        <w:t>้นท์บนที่ดินบริเวณ</w:t>
      </w:r>
      <w:r>
        <w:rPr>
          <w:b w:val="0"/>
          <w:bCs w:val="0"/>
          <w:sz w:val="32"/>
          <w:szCs w:val="32"/>
          <w:cs/>
        </w:rPr>
        <w:t xml:space="preserve"> </w:t>
      </w:r>
      <w:r>
        <w:rPr>
          <w:rFonts w:hint="cs"/>
          <w:b w:val="0"/>
          <w:bCs w:val="0"/>
          <w:sz w:val="32"/>
          <w:szCs w:val="32"/>
          <w:cs/>
        </w:rPr>
        <w:t xml:space="preserve">ถนนจริงจิตร </w:t>
      </w:r>
      <w:r>
        <w:rPr>
          <w:b w:val="0"/>
          <w:bCs w:val="0"/>
          <w:sz w:val="32"/>
          <w:szCs w:val="32"/>
          <w:cs/>
        </w:rPr>
        <w:t>ต</w:t>
      </w:r>
      <w:r>
        <w:rPr>
          <w:rFonts w:hint="cs"/>
          <w:b w:val="0"/>
          <w:bCs w:val="0"/>
          <w:sz w:val="32"/>
          <w:szCs w:val="32"/>
          <w:cs/>
        </w:rPr>
        <w:t>ำบล</w:t>
      </w:r>
      <w:r>
        <w:rPr>
          <w:b w:val="0"/>
          <w:bCs w:val="0"/>
          <w:sz w:val="32"/>
          <w:szCs w:val="32"/>
          <w:cs/>
        </w:rPr>
        <w:t>ทับเที่ยง อ</w:t>
      </w:r>
      <w:r>
        <w:rPr>
          <w:rFonts w:hint="cs"/>
          <w:b w:val="0"/>
          <w:bCs w:val="0"/>
          <w:sz w:val="32"/>
          <w:szCs w:val="32"/>
          <w:cs/>
        </w:rPr>
        <w:t>ำเภอ</w:t>
      </w:r>
      <w:r>
        <w:rPr>
          <w:b w:val="0"/>
          <w:bCs w:val="0"/>
          <w:sz w:val="32"/>
          <w:szCs w:val="32"/>
          <w:cs/>
        </w:rPr>
        <w:t>เมือง</w:t>
      </w:r>
      <w:r>
        <w:rPr>
          <w:rFonts w:hint="cs"/>
          <w:b w:val="0"/>
          <w:bCs w:val="0"/>
          <w:sz w:val="32"/>
          <w:szCs w:val="32"/>
          <w:cs/>
        </w:rPr>
        <w:t xml:space="preserve"> </w:t>
      </w:r>
      <w:r>
        <w:rPr>
          <w:b w:val="0"/>
          <w:bCs w:val="0"/>
          <w:sz w:val="32"/>
          <w:szCs w:val="32"/>
          <w:cs/>
        </w:rPr>
        <w:t>จ</w:t>
      </w:r>
      <w:r>
        <w:rPr>
          <w:rFonts w:hint="cs"/>
          <w:b w:val="0"/>
          <w:bCs w:val="0"/>
          <w:sz w:val="32"/>
          <w:szCs w:val="32"/>
          <w:cs/>
        </w:rPr>
        <w:t>ังหวัด</w:t>
      </w:r>
      <w:r>
        <w:rPr>
          <w:b w:val="0"/>
          <w:bCs w:val="0"/>
          <w:sz w:val="32"/>
          <w:szCs w:val="32"/>
          <w:cs/>
        </w:rPr>
        <w:t>ตร</w:t>
      </w:r>
      <w:r>
        <w:rPr>
          <w:rFonts w:hint="cs"/>
          <w:b w:val="0"/>
          <w:bCs w:val="0"/>
          <w:sz w:val="32"/>
          <w:szCs w:val="32"/>
          <w:cs/>
        </w:rPr>
        <w:t>ั</w:t>
      </w:r>
      <w:r w:rsidRPr="00CF01B4">
        <w:rPr>
          <w:b w:val="0"/>
          <w:bCs w:val="0"/>
          <w:sz w:val="32"/>
          <w:szCs w:val="32"/>
          <w:cs/>
        </w:rPr>
        <w:t>ง</w:t>
      </w:r>
    </w:p>
    <w:p w:rsidR="002E1E45" w:rsidRPr="002E1E45" w:rsidRDefault="002E1E45" w:rsidP="002E1E45">
      <w:pPr>
        <w:pStyle w:val="Bodytext20"/>
        <w:shd w:val="clear" w:color="auto" w:fill="auto"/>
        <w:tabs>
          <w:tab w:val="left" w:pos="0"/>
        </w:tabs>
        <w:spacing w:before="0" w:after="0" w:line="240" w:lineRule="auto"/>
        <w:ind w:firstLine="1418"/>
        <w:jc w:val="thaiDistribute"/>
        <w:rPr>
          <w:b w:val="0"/>
          <w:bCs w:val="0"/>
          <w:sz w:val="16"/>
          <w:szCs w:val="16"/>
        </w:rPr>
      </w:pPr>
    </w:p>
    <w:p w:rsidR="00C6009F" w:rsidRPr="00903E03" w:rsidRDefault="00C6009F" w:rsidP="002E1E45">
      <w:pPr>
        <w:pStyle w:val="Bodytext20"/>
        <w:shd w:val="clear" w:color="auto" w:fill="auto"/>
        <w:tabs>
          <w:tab w:val="left" w:pos="0"/>
        </w:tabs>
        <w:spacing w:before="0" w:after="0" w:line="240" w:lineRule="auto"/>
        <w:ind w:firstLine="0"/>
        <w:jc w:val="thaiDistribute"/>
        <w:rPr>
          <w:sz w:val="32"/>
          <w:szCs w:val="32"/>
        </w:rPr>
      </w:pPr>
      <w:r w:rsidRPr="00903E03">
        <w:rPr>
          <w:rFonts w:asciiTheme="majorBidi" w:hAnsiTheme="majorBidi" w:cstheme="majorBidi" w:hint="cs"/>
          <w:sz w:val="32"/>
          <w:szCs w:val="32"/>
          <w:cs/>
        </w:rPr>
        <w:t>ประโยชน์ที่คาดว่าจะได้รับ</w:t>
      </w:r>
    </w:p>
    <w:p w:rsidR="00C6009F" w:rsidRDefault="00C6009F" w:rsidP="002E1E45">
      <w:pPr>
        <w:pStyle w:val="Bodytext30"/>
        <w:shd w:val="clear" w:color="auto" w:fill="auto"/>
        <w:tabs>
          <w:tab w:val="left" w:leader="dot" w:pos="1560"/>
          <w:tab w:val="left" w:leader="dot" w:pos="9038"/>
        </w:tabs>
        <w:spacing w:line="240" w:lineRule="auto"/>
        <w:ind w:firstLine="1418"/>
        <w:rPr>
          <w:rFonts w:eastAsiaTheme="minorEastAsia"/>
          <w:sz w:val="32"/>
          <w:szCs w:val="32"/>
        </w:rPr>
      </w:pPr>
      <w:r>
        <w:rPr>
          <w:rFonts w:eastAsiaTheme="minorEastAsia"/>
          <w:sz w:val="32"/>
          <w:szCs w:val="32"/>
        </w:rPr>
        <w:t>1.3.1</w:t>
      </w:r>
      <w:r>
        <w:rPr>
          <w:rFonts w:eastAsiaTheme="minorEastAsia" w:hint="cs"/>
          <w:sz w:val="32"/>
          <w:szCs w:val="32"/>
          <w:cs/>
        </w:rPr>
        <w:t xml:space="preserve"> </w:t>
      </w:r>
      <w:r w:rsidRPr="003F5E44">
        <w:rPr>
          <w:rFonts w:eastAsiaTheme="minorEastAsia" w:hint="cs"/>
          <w:sz w:val="32"/>
          <w:szCs w:val="32"/>
          <w:cs/>
        </w:rPr>
        <w:t>นำผลที่ได้จากการศึกษาไปประกอบการตัดสินใจในกา</w:t>
      </w:r>
      <w:r>
        <w:rPr>
          <w:rFonts w:eastAsiaTheme="minorEastAsia" w:hint="cs"/>
          <w:sz w:val="32"/>
          <w:szCs w:val="32"/>
          <w:cs/>
        </w:rPr>
        <w:t>รลงทุนอพาร์ทเม้นท์ในตำบลทับเที่ยง อำเภอเมือง จังหวัด</w:t>
      </w:r>
      <w:r w:rsidRPr="003F5E44">
        <w:rPr>
          <w:rFonts w:eastAsiaTheme="minorEastAsia" w:hint="cs"/>
          <w:sz w:val="32"/>
          <w:szCs w:val="32"/>
          <w:cs/>
        </w:rPr>
        <w:t>ตรัง</w:t>
      </w:r>
    </w:p>
    <w:p w:rsidR="00C6009F" w:rsidRDefault="00C6009F" w:rsidP="002E1E45">
      <w:pPr>
        <w:pStyle w:val="Bodytext30"/>
        <w:shd w:val="clear" w:color="auto" w:fill="auto"/>
        <w:tabs>
          <w:tab w:val="left" w:leader="dot" w:pos="1701"/>
          <w:tab w:val="left" w:leader="dot" w:pos="9038"/>
        </w:tabs>
        <w:spacing w:line="240" w:lineRule="auto"/>
        <w:ind w:firstLine="1418"/>
        <w:rPr>
          <w:rFonts w:eastAsiaTheme="minorEastAsia"/>
          <w:sz w:val="32"/>
          <w:szCs w:val="32"/>
        </w:rPr>
      </w:pPr>
      <w:r>
        <w:rPr>
          <w:rFonts w:eastAsiaTheme="minorEastAsia"/>
          <w:sz w:val="32"/>
          <w:szCs w:val="32"/>
        </w:rPr>
        <w:t>1.3.2</w:t>
      </w:r>
      <w:r>
        <w:rPr>
          <w:rFonts w:eastAsiaTheme="minorEastAsia" w:hint="cs"/>
          <w:sz w:val="32"/>
          <w:szCs w:val="32"/>
          <w:cs/>
        </w:rPr>
        <w:t xml:space="preserve"> </w:t>
      </w:r>
      <w:r w:rsidRPr="00533620">
        <w:rPr>
          <w:rFonts w:eastAsiaTheme="minorEastAsia" w:hint="cs"/>
          <w:sz w:val="32"/>
          <w:szCs w:val="32"/>
          <w:cs/>
        </w:rPr>
        <w:t>นำผลที่ได้จากการศึกษามาประกอบการขอสินเชื่อจากสถาบันการเงิน</w:t>
      </w:r>
      <w:r>
        <w:rPr>
          <w:rFonts w:eastAsiaTheme="minorEastAsia"/>
          <w:sz w:val="32"/>
          <w:szCs w:val="32"/>
        </w:rPr>
        <w:t xml:space="preserve"> </w:t>
      </w:r>
      <w:r>
        <w:rPr>
          <w:rFonts w:eastAsiaTheme="minorEastAsia" w:hint="cs"/>
          <w:sz w:val="32"/>
          <w:szCs w:val="32"/>
          <w:cs/>
        </w:rPr>
        <w:t>เพื่อเพิ่มความมั่นใจให้แก่เจ้าของสถาบันการเงิน</w:t>
      </w:r>
    </w:p>
    <w:p w:rsidR="002E1E45" w:rsidRPr="002E1E45" w:rsidRDefault="002E1E45" w:rsidP="002E1E45">
      <w:pPr>
        <w:pStyle w:val="Bodytext30"/>
        <w:shd w:val="clear" w:color="auto" w:fill="auto"/>
        <w:tabs>
          <w:tab w:val="left" w:leader="dot" w:pos="1701"/>
          <w:tab w:val="left" w:leader="dot" w:pos="9038"/>
        </w:tabs>
        <w:spacing w:line="240" w:lineRule="auto"/>
        <w:ind w:firstLine="1418"/>
        <w:rPr>
          <w:rFonts w:eastAsiaTheme="minorEastAsia"/>
          <w:sz w:val="16"/>
          <w:szCs w:val="16"/>
        </w:rPr>
      </w:pPr>
    </w:p>
    <w:p w:rsidR="00C6009F" w:rsidRDefault="00C6009F" w:rsidP="002E1E45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การตรวจเอกสาร</w:t>
      </w:r>
      <w:r>
        <w:rPr>
          <w:rFonts w:asciiTheme="majorBidi" w:hAnsiTheme="majorBidi" w:cstheme="majorBidi"/>
          <w:b/>
          <w:bCs/>
          <w:sz w:val="32"/>
          <w:szCs w:val="32"/>
        </w:rPr>
        <w:t>/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ทบทวนวรรณกรรม</w:t>
      </w:r>
    </w:p>
    <w:p w:rsidR="003A30DA" w:rsidRDefault="003A30DA" w:rsidP="002E1E45">
      <w:pPr>
        <w:spacing w:after="0"/>
        <w:jc w:val="thaiDistribute"/>
        <w:rPr>
          <w:rFonts w:asciiTheme="majorBidi" w:hAnsiTheme="majorBidi" w:cstheme="majorBidi"/>
          <w:sz w:val="32"/>
          <w:szCs w:val="32"/>
          <w:u w:val="single"/>
        </w:rPr>
      </w:pPr>
      <w:r w:rsidRPr="003A30DA">
        <w:rPr>
          <w:rFonts w:asciiTheme="majorBidi" w:hAnsiTheme="majorBidi" w:cstheme="majorBidi" w:hint="cs"/>
          <w:sz w:val="32"/>
          <w:szCs w:val="32"/>
          <w:u w:val="single"/>
          <w:cs/>
        </w:rPr>
        <w:t>การศึกษาความเป็นไปได้ในการลงทุน</w:t>
      </w:r>
    </w:p>
    <w:p w:rsidR="003A30DA" w:rsidRDefault="003A30DA" w:rsidP="002E1E45">
      <w:pPr>
        <w:spacing w:after="0"/>
        <w:ind w:firstLine="1440"/>
        <w:jc w:val="thaiDistribute"/>
        <w:rPr>
          <w:rFonts w:asciiTheme="majorBidi" w:hAnsiTheme="majorBidi" w:cstheme="majorBidi"/>
          <w:sz w:val="32"/>
          <w:szCs w:val="32"/>
          <w:u w:val="single"/>
        </w:rPr>
      </w:pPr>
      <w:r w:rsidRPr="00BE4D5D">
        <w:rPr>
          <w:rFonts w:asciiTheme="majorBidi" w:hAnsiTheme="majorBidi" w:cstheme="majorBidi" w:hint="cs"/>
          <w:sz w:val="32"/>
          <w:szCs w:val="32"/>
          <w:cs/>
        </w:rPr>
        <w:t>ปกรณ์ ปรียากร (</w:t>
      </w:r>
      <w:r w:rsidRPr="00BE4D5D">
        <w:rPr>
          <w:rFonts w:asciiTheme="majorBidi" w:hAnsiTheme="majorBidi" w:cstheme="majorBidi" w:hint="eastAsia"/>
          <w:sz w:val="32"/>
          <w:szCs w:val="32"/>
        </w:rPr>
        <w:t xml:space="preserve">2556:67) </w:t>
      </w:r>
      <w:r w:rsidRPr="00BE4D5D">
        <w:rPr>
          <w:rFonts w:asciiTheme="majorBidi" w:hAnsiTheme="majorBidi" w:cstheme="majorBidi" w:hint="cs"/>
          <w:sz w:val="32"/>
          <w:szCs w:val="32"/>
          <w:cs/>
        </w:rPr>
        <w:t>ได้ให้ความหมายของการศึกษาความเป็นไปได้ (</w:t>
      </w:r>
      <w:r w:rsidRPr="00BE4D5D">
        <w:rPr>
          <w:rFonts w:asciiTheme="majorBidi" w:hAnsiTheme="majorBidi" w:cstheme="majorBidi"/>
          <w:sz w:val="32"/>
          <w:szCs w:val="32"/>
        </w:rPr>
        <w:t xml:space="preserve">Feasibility Studies) </w:t>
      </w:r>
      <w:r w:rsidRPr="00BE4D5D">
        <w:rPr>
          <w:rFonts w:asciiTheme="majorBidi" w:hAnsiTheme="majorBidi" w:cstheme="majorBidi" w:hint="cs"/>
          <w:sz w:val="32"/>
          <w:szCs w:val="32"/>
          <w:cs/>
        </w:rPr>
        <w:t>ของโครงการ</w:t>
      </w:r>
      <w:r w:rsidRPr="00BE4D5D">
        <w:rPr>
          <w:rFonts w:asciiTheme="majorBidi" w:hAnsiTheme="majorBidi" w:cstheme="majorBidi"/>
          <w:sz w:val="32"/>
          <w:szCs w:val="32"/>
        </w:rPr>
        <w:t xml:space="preserve"> </w:t>
      </w:r>
      <w:r w:rsidRPr="00BE4D5D">
        <w:rPr>
          <w:rFonts w:asciiTheme="majorBidi" w:hAnsiTheme="majorBidi" w:cstheme="majorBidi" w:hint="cs"/>
          <w:sz w:val="32"/>
          <w:szCs w:val="32"/>
          <w:cs/>
        </w:rPr>
        <w:t xml:space="preserve">คือ การศึกษาวิเคราะห์และจัดทำเอกสารที่ประกอบไปด้วยข้อมูลต่างๆที่จำเป็นเพื่อเป็นการแสดงถึงเหตุผลที่จะสนับสนุน </w:t>
      </w:r>
      <w:r w:rsidRPr="00BE4D5D">
        <w:rPr>
          <w:rFonts w:asciiTheme="majorBidi" w:hAnsiTheme="majorBidi" w:cstheme="majorBidi"/>
          <w:sz w:val="32"/>
          <w:szCs w:val="32"/>
        </w:rPr>
        <w:t xml:space="preserve">(Justification) </w:t>
      </w:r>
      <w:r w:rsidRPr="00BE4D5D">
        <w:rPr>
          <w:rFonts w:asciiTheme="majorBidi" w:hAnsiTheme="majorBidi" w:cstheme="majorBidi" w:hint="cs"/>
          <w:sz w:val="32"/>
          <w:szCs w:val="32"/>
          <w:cs/>
        </w:rPr>
        <w:t xml:space="preserve">ถึงความเหมาะสม </w:t>
      </w:r>
      <w:r w:rsidRPr="00BE4D5D">
        <w:rPr>
          <w:rFonts w:asciiTheme="majorBidi" w:hAnsiTheme="majorBidi" w:cstheme="majorBidi" w:hint="eastAsia"/>
          <w:sz w:val="32"/>
          <w:szCs w:val="32"/>
        </w:rPr>
        <w:t>(</w:t>
      </w:r>
      <w:r w:rsidRPr="00BE4D5D">
        <w:rPr>
          <w:rFonts w:asciiTheme="majorBidi" w:hAnsiTheme="majorBidi" w:cstheme="majorBidi"/>
          <w:sz w:val="32"/>
          <w:szCs w:val="32"/>
        </w:rPr>
        <w:t xml:space="preserve">Soundness) </w:t>
      </w:r>
      <w:r w:rsidRPr="00BE4D5D">
        <w:rPr>
          <w:rFonts w:asciiTheme="majorBidi" w:hAnsiTheme="majorBidi" w:cstheme="majorBidi" w:hint="cs"/>
          <w:sz w:val="32"/>
          <w:szCs w:val="32"/>
          <w:cs/>
        </w:rPr>
        <w:t>ของโครงการ อันจะทำให้ได้มาซึ่งโครงการที่ดี สามารถนำไปสู่การปฏิบัติได้จริงและเมื่อโครงการแล้วเสร็จจะให้ผลประโยชน์ตอบแทนคุ้มค่าต่อการลงทุน</w:t>
      </w:r>
    </w:p>
    <w:p w:rsidR="003A30DA" w:rsidRDefault="003A30DA" w:rsidP="002E1E45">
      <w:pPr>
        <w:spacing w:after="0"/>
        <w:jc w:val="thaiDistribute"/>
        <w:rPr>
          <w:rFonts w:asciiTheme="majorBidi" w:hAnsiTheme="majorBidi" w:cstheme="majorBidi"/>
          <w:sz w:val="32"/>
          <w:szCs w:val="32"/>
          <w:u w:val="single"/>
        </w:rPr>
      </w:pPr>
      <w:r>
        <w:rPr>
          <w:rFonts w:asciiTheme="majorBidi" w:hAnsiTheme="majorBidi" w:cstheme="majorBidi" w:hint="cs"/>
          <w:sz w:val="32"/>
          <w:szCs w:val="32"/>
          <w:u w:val="single"/>
          <w:cs/>
        </w:rPr>
        <w:t>การวิเคราะห์ความเป็นไปได้ทางด้านการเงิน</w:t>
      </w:r>
    </w:p>
    <w:p w:rsidR="003A30DA" w:rsidRDefault="003A30DA" w:rsidP="002E1E45">
      <w:pPr>
        <w:spacing w:after="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/>
          <w:sz w:val="32"/>
          <w:szCs w:val="32"/>
          <w:cs/>
        </w:rPr>
        <w:tab/>
      </w:r>
      <w:r w:rsidRPr="00301F61">
        <w:rPr>
          <w:rFonts w:asciiTheme="majorBidi" w:hAnsiTheme="majorBidi" w:cstheme="majorBidi" w:hint="cs"/>
          <w:sz w:val="32"/>
          <w:szCs w:val="32"/>
          <w:cs/>
        </w:rPr>
        <w:t>ประสิทธิ์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ตงยิ่งศิริ (</w:t>
      </w:r>
      <w:r>
        <w:rPr>
          <w:rFonts w:asciiTheme="majorBidi" w:hAnsiTheme="majorBidi" w:cstheme="majorBidi" w:hint="eastAsia"/>
          <w:sz w:val="32"/>
          <w:szCs w:val="32"/>
        </w:rPr>
        <w:t xml:space="preserve">2545)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ได้ให้ความหมายของการวิเคราะห์โครงการทางการเงินว่า คือ การดำเนินการเพื่อประเมินว่าโครงการจะมีผลกำไรทางธุรกิจหรือไม่ ด้วยเหตุนี้องค์กรจึงมีการวิเคราะห์ทางการเงินเสมอ มีวัตถุประสงค์คือ </w:t>
      </w:r>
      <w:r w:rsidRPr="00D51245">
        <w:rPr>
          <w:rFonts w:asciiTheme="majorBidi" w:hAnsiTheme="majorBidi" w:cstheme="majorBidi" w:hint="cs"/>
          <w:sz w:val="32"/>
          <w:szCs w:val="32"/>
          <w:cs/>
        </w:rPr>
        <w:t>เพื่อประเมินความเป็นไปได้ทางการเงิน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, </w:t>
      </w:r>
      <w:r w:rsidRPr="002F37F4">
        <w:rPr>
          <w:rFonts w:asciiTheme="majorBidi" w:hAnsiTheme="majorBidi" w:cstheme="majorBidi" w:hint="cs"/>
          <w:sz w:val="32"/>
          <w:szCs w:val="32"/>
          <w:cs/>
        </w:rPr>
        <w:t>เพื่อประเมินแรงจูงใจ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, </w:t>
      </w:r>
      <w:r w:rsidRPr="002F37F4">
        <w:rPr>
          <w:rFonts w:asciiTheme="majorBidi" w:hAnsiTheme="majorBidi" w:cstheme="majorBidi" w:hint="cs"/>
          <w:sz w:val="32"/>
          <w:szCs w:val="32"/>
          <w:cs/>
        </w:rPr>
        <w:t>เพื่อจัดให้มีแผนการเงินที่ดี</w:t>
      </w:r>
      <w:r w:rsidR="00B2108B">
        <w:rPr>
          <w:rFonts w:asciiTheme="majorBidi" w:hAnsiTheme="majorBidi" w:cstheme="majorBidi" w:hint="cs"/>
          <w:sz w:val="32"/>
          <w:szCs w:val="32"/>
          <w:cs/>
        </w:rPr>
        <w:t xml:space="preserve">, </w:t>
      </w:r>
      <w:r w:rsidR="00B2108B" w:rsidRPr="002F37F4">
        <w:rPr>
          <w:rFonts w:asciiTheme="majorBidi" w:hAnsiTheme="majorBidi" w:cstheme="majorBidi" w:hint="cs"/>
          <w:sz w:val="32"/>
          <w:szCs w:val="32"/>
          <w:cs/>
        </w:rPr>
        <w:t>เพื่อประเมินขีดความสามารถในการบริหารการเงิน</w:t>
      </w:r>
    </w:p>
    <w:p w:rsidR="00B2108B" w:rsidRDefault="00EC455E" w:rsidP="002E1E45">
      <w:pPr>
        <w:spacing w:after="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>ผู้จัดการทางการเงินจะต้องใช้เครื่องมือในการตัดสินใจเลือกการลงทุนเพื่อประโยชน์สูงสุดหรือมีความเสี่ยงน้อยที่สุด ดังนั้นจึงมีเครื่องมือ</w:t>
      </w:r>
      <w:r w:rsidR="008B4ECB">
        <w:rPr>
          <w:rFonts w:asciiTheme="majorBidi" w:hAnsiTheme="majorBidi" w:cstheme="majorBidi" w:hint="cs"/>
          <w:sz w:val="32"/>
          <w:szCs w:val="32"/>
          <w:cs/>
        </w:rPr>
        <w:t>ในการประเมินความเป็นไปได้ของโครงการดังนี้</w:t>
      </w:r>
    </w:p>
    <w:p w:rsidR="008B4ECB" w:rsidRDefault="008B4ECB" w:rsidP="002E1E45">
      <w:pPr>
        <w:pStyle w:val="ListParagraph"/>
        <w:numPr>
          <w:ilvl w:val="0"/>
          <w:numId w:val="2"/>
        </w:numPr>
        <w:tabs>
          <w:tab w:val="left" w:pos="1701"/>
        </w:tabs>
        <w:spacing w:after="0"/>
        <w:ind w:left="0"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B1530F">
        <w:rPr>
          <w:rFonts w:asciiTheme="majorBidi" w:hAnsiTheme="majorBidi" w:cstheme="majorBidi" w:hint="cs"/>
          <w:b/>
          <w:bCs/>
          <w:sz w:val="32"/>
          <w:szCs w:val="32"/>
          <w:cs/>
        </w:rPr>
        <w:t>ระยะเวล</w:t>
      </w:r>
      <w:r w:rsidR="003A3042" w:rsidRPr="00B1530F">
        <w:rPr>
          <w:rFonts w:asciiTheme="majorBidi" w:hAnsiTheme="majorBidi" w:cstheme="majorBidi" w:hint="cs"/>
          <w:b/>
          <w:bCs/>
          <w:sz w:val="32"/>
          <w:szCs w:val="32"/>
          <w:cs/>
        </w:rPr>
        <w:t>า</w:t>
      </w:r>
      <w:r w:rsidRPr="00B1530F"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คืนทุนแบบคิดลด </w:t>
      </w:r>
      <w:r w:rsidRPr="00B1530F">
        <w:rPr>
          <w:rFonts w:asciiTheme="majorBidi" w:hAnsiTheme="majorBidi" w:cstheme="majorBidi" w:hint="eastAsia"/>
          <w:b/>
          <w:bCs/>
          <w:sz w:val="32"/>
          <w:szCs w:val="32"/>
        </w:rPr>
        <w:t>(</w:t>
      </w:r>
      <w:r w:rsidRPr="00B1530F">
        <w:rPr>
          <w:rFonts w:asciiTheme="majorBidi" w:hAnsiTheme="majorBidi" w:cstheme="majorBidi"/>
          <w:b/>
          <w:bCs/>
          <w:sz w:val="32"/>
          <w:szCs w:val="32"/>
        </w:rPr>
        <w:t xml:space="preserve">Discount </w:t>
      </w:r>
      <w:r w:rsidR="00906AD2" w:rsidRPr="00B1530F">
        <w:rPr>
          <w:rFonts w:asciiTheme="majorBidi" w:hAnsiTheme="majorBidi" w:cstheme="majorBidi"/>
          <w:b/>
          <w:bCs/>
          <w:sz w:val="32"/>
          <w:szCs w:val="32"/>
        </w:rPr>
        <w:t>Payback Period : DPB)</w:t>
      </w:r>
      <w:r w:rsidR="00906AD2">
        <w:rPr>
          <w:rFonts w:asciiTheme="majorBidi" w:hAnsiTheme="majorBidi" w:cstheme="majorBidi"/>
          <w:sz w:val="32"/>
          <w:szCs w:val="32"/>
        </w:rPr>
        <w:t xml:space="preserve">  </w:t>
      </w:r>
      <w:r w:rsidR="00906AD2">
        <w:rPr>
          <w:rFonts w:asciiTheme="majorBidi" w:hAnsiTheme="majorBidi" w:cstheme="majorBidi" w:hint="cs"/>
          <w:sz w:val="32"/>
          <w:szCs w:val="32"/>
          <w:cs/>
        </w:rPr>
        <w:t>วิธีที่คิดระยะเวลาคืนทุนที่นำเงินในอนาคตแต่ละงวดมาเป็นมูลค่าปัจจุบันและวิเคราะห์ว่าต้องใช้เวลาเท่าไร จึงจะเท่ากับเงินลงทุน</w:t>
      </w:r>
      <w:r w:rsidR="00906AD2">
        <w:rPr>
          <w:rFonts w:asciiTheme="majorBidi" w:hAnsiTheme="majorBidi" w:cstheme="majorBidi"/>
          <w:sz w:val="32"/>
          <w:szCs w:val="32"/>
        </w:rPr>
        <w:t xml:space="preserve"> </w:t>
      </w:r>
      <w:r w:rsidR="00906AD2">
        <w:rPr>
          <w:rFonts w:asciiTheme="majorBidi" w:hAnsiTheme="majorBidi" w:cstheme="majorBidi" w:hint="cs"/>
          <w:sz w:val="32"/>
          <w:szCs w:val="32"/>
          <w:cs/>
        </w:rPr>
        <w:t>สามารถคำนวณโดยใช้สูตรดังนี้</w:t>
      </w:r>
    </w:p>
    <w:p w:rsidR="00486B2D" w:rsidRPr="00B1530F" w:rsidRDefault="00486B2D" w:rsidP="00486B2D">
      <w:pPr>
        <w:pStyle w:val="ListParagraph"/>
        <w:tabs>
          <w:tab w:val="left" w:pos="1701"/>
        </w:tabs>
        <w:spacing w:after="0"/>
        <w:ind w:left="1440"/>
        <w:jc w:val="thaiDistribute"/>
        <w:rPr>
          <w:rFonts w:asciiTheme="majorBidi" w:hAnsiTheme="majorBidi" w:cstheme="majorBidi"/>
          <w:sz w:val="32"/>
          <w:szCs w:val="32"/>
        </w:rPr>
      </w:pPr>
      <m:oMathPara>
        <m:oMath>
          <m:r>
            <m:rPr>
              <m:sty m:val="p"/>
            </m:rPr>
            <w:rPr>
              <w:rFonts w:ascii="Cambria Math" w:hAnsi="Cambria Math" w:cs="Angsana New"/>
              <w:sz w:val="32"/>
              <w:szCs w:val="32"/>
              <w:cs/>
            </w:rPr>
            <w:lastRenderedPageBreak/>
            <m:t>ระยะเวลาคืนทุน</m:t>
          </m:r>
          <m:r>
            <m:rPr>
              <m:sty m:val="p"/>
            </m:rPr>
            <w:rPr>
              <w:rFonts w:ascii="Cambria Math" w:hAnsi="Cambria Math" w:cs="Angsana New"/>
              <w:sz w:val="32"/>
              <w:szCs w:val="32"/>
            </w:rPr>
            <m:t>=</m:t>
          </m:r>
          <m:r>
            <w:rPr>
              <w:rFonts w:ascii="Cambria Math" w:hAnsi="Cambria Math" w:cs="Angsana New"/>
              <w:sz w:val="32"/>
              <w:szCs w:val="32"/>
            </w:rPr>
            <m:t xml:space="preserve"> </m:t>
          </m:r>
          <m:r>
            <m:rPr>
              <m:sty m:val="p"/>
            </m:rPr>
            <w:rPr>
              <w:rFonts w:ascii="Cambria Math" w:hAnsi="Cambria Math" w:cs="Angsana New"/>
              <w:sz w:val="32"/>
              <w:szCs w:val="32"/>
              <w:cs/>
            </w:rPr>
            <m:t>จำนวนปีก่อนคืนทุน</m:t>
          </m:r>
          <m:r>
            <w:rPr>
              <w:rFonts w:ascii="Cambria Math" w:hAnsi="Cambria Math" w:cs="Angsana New"/>
              <w:sz w:val="32"/>
              <w:szCs w:val="32"/>
            </w:rPr>
            <m:t xml:space="preserve">+ </m:t>
          </m:r>
          <m:f>
            <m:fPr>
              <m:ctrlPr>
                <w:rPr>
                  <w:rFonts w:ascii="Cambria Math" w:hAnsi="Cambria Math" w:cs="Angsana New"/>
                  <w:sz w:val="32"/>
                  <w:szCs w:val="32"/>
                </w:rPr>
              </m:ctrlPr>
            </m:fPr>
            <m:num>
              <m:r>
                <w:rPr>
                  <w:rFonts w:ascii="Cambria Math" w:hAnsi="Cambria Math" w:cs="Angsana New"/>
                  <w:sz w:val="32"/>
                  <w:szCs w:val="32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 w:cs="Angsana New"/>
                  <w:sz w:val="32"/>
                  <w:szCs w:val="32"/>
                  <w:cs/>
                </w:rPr>
                <m:t>กระแสเงินสดส่วนที่เหลือ</m:t>
              </m:r>
            </m:num>
            <m:den>
              <m:r>
                <m:rPr>
                  <m:sty m:val="p"/>
                </m:rPr>
                <w:rPr>
                  <w:rFonts w:ascii="Cambria Math" w:hAnsi="Cambria Math" w:cs="Angsana New"/>
                  <w:sz w:val="32"/>
                  <w:szCs w:val="32"/>
                  <w:cs/>
                </w:rPr>
                <m:t>กระแสเงินสดทั้งปี</m:t>
              </m:r>
            </m:den>
          </m:f>
        </m:oMath>
      </m:oMathPara>
    </w:p>
    <w:p w:rsidR="00B1530F" w:rsidRPr="00B1530F" w:rsidRDefault="00B1530F" w:rsidP="00486B2D">
      <w:pPr>
        <w:pStyle w:val="ListParagraph"/>
        <w:tabs>
          <w:tab w:val="left" w:pos="1701"/>
        </w:tabs>
        <w:spacing w:after="0"/>
        <w:ind w:left="1440"/>
        <w:jc w:val="thaiDistribute"/>
        <w:rPr>
          <w:rFonts w:asciiTheme="majorBidi" w:hAnsiTheme="majorBidi" w:cstheme="majorBidi"/>
          <w:sz w:val="18"/>
          <w:szCs w:val="18"/>
        </w:rPr>
      </w:pPr>
    </w:p>
    <w:p w:rsidR="00B1530F" w:rsidRPr="00B1530F" w:rsidRDefault="00B1530F" w:rsidP="00B1530F">
      <w:pPr>
        <w:pStyle w:val="ListParagraph"/>
        <w:tabs>
          <w:tab w:val="left" w:pos="1701"/>
        </w:tabs>
        <w:spacing w:after="0"/>
        <w:ind w:left="0" w:firstLine="1440"/>
        <w:jc w:val="thaiDistribute"/>
        <w:rPr>
          <w:rFonts w:asciiTheme="majorBidi" w:hAnsiTheme="majorBidi" w:cstheme="majorBidi"/>
          <w:sz w:val="32"/>
          <w:szCs w:val="32"/>
          <w:cs/>
        </w:rPr>
      </w:pPr>
      <w:r w:rsidRPr="00B1530F">
        <w:rPr>
          <w:rFonts w:asciiTheme="majorBidi" w:hAnsiTheme="majorBidi" w:cstheme="majorBidi" w:hint="cs"/>
          <w:b/>
          <w:bCs/>
          <w:sz w:val="32"/>
          <w:szCs w:val="32"/>
          <w:cs/>
        </w:rPr>
        <w:t>เกณฑ์ในการตัดสินใจ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eastAsia"/>
          <w:sz w:val="32"/>
          <w:szCs w:val="32"/>
        </w:rPr>
        <w:t>: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ระยะเวลาคืนทุนที่มีการปรับลด </w:t>
      </w:r>
      <w:r>
        <w:rPr>
          <w:rFonts w:asciiTheme="majorBidi" w:hAnsiTheme="majorBidi" w:cstheme="majorBidi"/>
          <w:sz w:val="32"/>
          <w:szCs w:val="32"/>
        </w:rPr>
        <w:t xml:space="preserve">(DPB) </w:t>
      </w:r>
      <w:r>
        <w:rPr>
          <w:rFonts w:asciiTheme="majorBidi" w:hAnsiTheme="majorBidi" w:cstheme="majorBidi" w:hint="cs"/>
          <w:sz w:val="32"/>
          <w:szCs w:val="32"/>
          <w:cs/>
        </w:rPr>
        <w:t>ของโครงการต้องสั้นกว่า หรือเท่ากับระยะเวลาคืนทุนที่ปรับลดสูงสุดที่ยอมรับได้</w:t>
      </w:r>
    </w:p>
    <w:p w:rsidR="00906AD2" w:rsidRDefault="00906AD2" w:rsidP="00906AD2">
      <w:pPr>
        <w:pStyle w:val="ListParagraph"/>
        <w:numPr>
          <w:ilvl w:val="0"/>
          <w:numId w:val="2"/>
        </w:numPr>
        <w:tabs>
          <w:tab w:val="left" w:pos="1701"/>
        </w:tabs>
        <w:spacing w:after="0"/>
        <w:ind w:left="0"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B1530F"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มูลค่าปัจจุบันสุทธิ </w:t>
      </w:r>
      <w:r w:rsidRPr="00B1530F">
        <w:rPr>
          <w:rFonts w:asciiTheme="majorBidi" w:hAnsiTheme="majorBidi" w:cstheme="majorBidi" w:hint="eastAsia"/>
          <w:b/>
          <w:bCs/>
          <w:sz w:val="32"/>
          <w:szCs w:val="32"/>
        </w:rPr>
        <w:t>(</w:t>
      </w:r>
      <w:r w:rsidRPr="00B1530F">
        <w:rPr>
          <w:rFonts w:asciiTheme="majorBidi" w:hAnsiTheme="majorBidi" w:cstheme="majorBidi"/>
          <w:b/>
          <w:bCs/>
          <w:sz w:val="32"/>
          <w:szCs w:val="32"/>
        </w:rPr>
        <w:t>Net Present Value: NPV)</w:t>
      </w:r>
      <w:r>
        <w:rPr>
          <w:rFonts w:asciiTheme="majorBidi" w:hAnsiTheme="majorBidi" w:cstheme="majorBidi"/>
          <w:sz w:val="32"/>
          <w:szCs w:val="32"/>
        </w:rPr>
        <w:t xml:space="preserve">  </w:t>
      </w:r>
      <w:r w:rsidR="00E1688B">
        <w:rPr>
          <w:rFonts w:asciiTheme="majorBidi" w:hAnsiTheme="majorBidi" w:cstheme="majorBidi" w:hint="cs"/>
          <w:sz w:val="32"/>
          <w:szCs w:val="32"/>
          <w:cs/>
        </w:rPr>
        <w:t>ผลต่างระหว่างค่าปัจจุบันของกระแสเงินสดรับสุทธิทั้งโครงการกับค่าปัจจุบันของเงินลงทุน</w:t>
      </w:r>
      <w:r w:rsidR="002E1E4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="00620FFE">
        <w:rPr>
          <w:rFonts w:asciiTheme="majorBidi" w:hAnsiTheme="majorBidi" w:cstheme="majorBidi" w:hint="cs"/>
          <w:sz w:val="32"/>
          <w:szCs w:val="32"/>
          <w:cs/>
        </w:rPr>
        <w:t>คำนวณโดยใช้สูตรดังนี้</w:t>
      </w:r>
    </w:p>
    <w:p w:rsidR="00B1530F" w:rsidRPr="00B1530F" w:rsidRDefault="00B1530F" w:rsidP="00B1530F">
      <w:pPr>
        <w:pStyle w:val="ListParagraph"/>
        <w:tabs>
          <w:tab w:val="left" w:pos="1701"/>
        </w:tabs>
        <w:spacing w:after="0"/>
        <w:ind w:left="709"/>
        <w:jc w:val="thaiDistribute"/>
        <w:rPr>
          <w:rFonts w:asciiTheme="majorBidi" w:hAnsiTheme="majorBidi" w:cstheme="majorBidi"/>
          <w:sz w:val="32"/>
          <w:szCs w:val="32"/>
        </w:rPr>
      </w:pPr>
      <m:oMathPara>
        <m:oMath>
          <m:r>
            <m:rPr>
              <m:sty m:val="p"/>
            </m:rPr>
            <w:rPr>
              <w:rFonts w:ascii="Cambria Math" w:hAnsi="Cambria Math" w:cstheme="minorHAnsi"/>
              <w:sz w:val="24"/>
              <w:szCs w:val="24"/>
            </w:rPr>
            <m:t xml:space="preserve">NPV  =  </m:t>
          </m:r>
          <m:nary>
            <m:naryPr>
              <m:chr m:val="∑"/>
              <m:limLoc m:val="undOvr"/>
              <m:ctrlPr>
                <w:rPr>
                  <w:rFonts w:ascii="Cambria Math" w:hAnsi="Cambria Math" w:cstheme="minorHAnsi"/>
                  <w:sz w:val="24"/>
                  <w:szCs w:val="24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t=1</m:t>
              </m:r>
            </m:sub>
            <m:sup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n</m:t>
              </m:r>
            </m:sup>
            <m:e>
              <m:f>
                <m:fPr>
                  <m:ctrlPr>
                    <w:rPr>
                      <w:rFonts w:ascii="Cambria Math" w:hAnsi="Cambria Math" w:cstheme="minorHAnsi"/>
                      <w:sz w:val="24"/>
                      <w:szCs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NCF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t</m:t>
                      </m:r>
                    </m:sub>
                  </m:sSub>
                </m:num>
                <m:den>
                  <m:sSup>
                    <m:sSupPr>
                      <m:ctrlP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 w:cstheme="minorHAnsi"/>
                              <w:sz w:val="24"/>
                              <w:szCs w:val="24"/>
                            </w:rPr>
                          </m:ctrlPr>
                        </m:d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theme="minorHAnsi"/>
                              <w:sz w:val="24"/>
                              <w:szCs w:val="24"/>
                            </w:rPr>
                            <m:t>1+r</m:t>
                          </m:r>
                        </m:e>
                      </m:d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 xml:space="preserve"> 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t</m:t>
                      </m:r>
                    </m:sup>
                  </m:sSup>
                </m:den>
              </m:f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 xml:space="preserve">- </m:t>
              </m:r>
              <m:sSub>
                <m:sSubPr>
                  <m:ctrlPr>
                    <w:rPr>
                      <w:rFonts w:ascii="Cambria Math" w:hAnsi="Cambria Math" w:cstheme="minorHAnsi"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theme="minorHAnsi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theme="minorHAnsi"/>
                      <w:sz w:val="24"/>
                      <w:szCs w:val="24"/>
                    </w:rPr>
                    <m:t>0</m:t>
                  </m:r>
                </m:sub>
              </m:sSub>
            </m:e>
          </m:nary>
        </m:oMath>
      </m:oMathPara>
    </w:p>
    <w:p w:rsidR="00B1530F" w:rsidRDefault="00B1530F" w:rsidP="00B1530F">
      <w:pPr>
        <w:pStyle w:val="ListParagraph"/>
        <w:tabs>
          <w:tab w:val="left" w:pos="1560"/>
        </w:tabs>
        <w:spacing w:after="0"/>
        <w:ind w:left="0" w:firstLine="709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กำหนดให้ </w:t>
      </w:r>
      <w:proofErr w:type="spellStart"/>
      <w:r>
        <w:rPr>
          <w:rFonts w:asciiTheme="majorBidi" w:hAnsiTheme="majorBidi" w:cstheme="majorBidi"/>
          <w:sz w:val="32"/>
          <w:szCs w:val="32"/>
        </w:rPr>
        <w:t>NCF</w:t>
      </w:r>
      <w:r w:rsidRPr="00B1530F">
        <w:rPr>
          <w:rFonts w:asciiTheme="majorBidi" w:hAnsiTheme="majorBidi" w:cstheme="majorBidi"/>
          <w:sz w:val="32"/>
          <w:szCs w:val="32"/>
          <w:vertAlign w:val="subscript"/>
        </w:rPr>
        <w:t>t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= </w:t>
      </w:r>
      <w:r>
        <w:rPr>
          <w:rFonts w:asciiTheme="majorBidi" w:hAnsiTheme="majorBidi" w:cstheme="majorBidi" w:hint="cs"/>
          <w:sz w:val="32"/>
          <w:szCs w:val="32"/>
          <w:cs/>
        </w:rPr>
        <w:t>กระแสเงินสดรับสุทธิหลักหักภาษีรายปีตลอดอายุโครงการ</w:t>
      </w:r>
      <w:r>
        <w:rPr>
          <w:rFonts w:asciiTheme="majorBidi" w:hAnsiTheme="majorBidi" w:cstheme="majorBidi" w:hint="eastAsia"/>
          <w:sz w:val="32"/>
          <w:szCs w:val="32"/>
        </w:rPr>
        <w:t>,</w:t>
      </w:r>
      <w:r>
        <w:rPr>
          <w:rFonts w:asciiTheme="majorBidi" w:hAnsiTheme="majorBidi" w:cstheme="majorBidi"/>
          <w:sz w:val="32"/>
          <w:szCs w:val="32"/>
        </w:rPr>
        <w:t xml:space="preserve">  n = </w:t>
      </w:r>
      <w:r>
        <w:rPr>
          <w:rFonts w:asciiTheme="majorBidi" w:hAnsiTheme="majorBidi" w:cstheme="majorBidi" w:hint="cs"/>
          <w:sz w:val="32"/>
          <w:szCs w:val="32"/>
          <w:cs/>
        </w:rPr>
        <w:t>อายุโครงการลงทุน</w:t>
      </w:r>
      <w:r>
        <w:rPr>
          <w:rFonts w:asciiTheme="majorBidi" w:hAnsiTheme="majorBidi" w:cstheme="majorBidi"/>
          <w:sz w:val="32"/>
          <w:szCs w:val="32"/>
        </w:rPr>
        <w:t xml:space="preserve">, t =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ระยะเวลาที่ได้รับผลตอบแทนเริ่มตั้งแต่ปีที่ </w:t>
      </w:r>
      <w:r>
        <w:rPr>
          <w:rFonts w:asciiTheme="majorBidi" w:hAnsiTheme="majorBidi" w:cstheme="majorBidi"/>
          <w:sz w:val="32"/>
          <w:szCs w:val="32"/>
        </w:rPr>
        <w:t xml:space="preserve">1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จนถึงปีที่ </w:t>
      </w:r>
      <w:r>
        <w:rPr>
          <w:rFonts w:asciiTheme="majorBidi" w:hAnsiTheme="majorBidi" w:cstheme="majorBidi"/>
          <w:sz w:val="32"/>
          <w:szCs w:val="32"/>
        </w:rPr>
        <w:t xml:space="preserve">n, r = </w:t>
      </w:r>
      <w:r>
        <w:rPr>
          <w:rFonts w:asciiTheme="majorBidi" w:hAnsiTheme="majorBidi" w:cstheme="majorBidi" w:hint="cs"/>
          <w:sz w:val="32"/>
          <w:szCs w:val="32"/>
          <w:cs/>
        </w:rPr>
        <w:t>อัตราผลตอบแทนที่ต้องการ</w:t>
      </w:r>
      <w:r>
        <w:rPr>
          <w:rFonts w:asciiTheme="majorBidi" w:hAnsiTheme="majorBidi" w:cstheme="majorBidi" w:hint="eastAsia"/>
          <w:sz w:val="32"/>
          <w:szCs w:val="32"/>
        </w:rPr>
        <w:t>,</w:t>
      </w:r>
      <w:r>
        <w:rPr>
          <w:rFonts w:asciiTheme="majorBidi" w:hAnsiTheme="majorBidi" w:cstheme="majorBidi"/>
          <w:sz w:val="32"/>
          <w:szCs w:val="32"/>
        </w:rPr>
        <w:t xml:space="preserve"> I</w:t>
      </w:r>
      <w:r w:rsidRPr="00B1530F">
        <w:rPr>
          <w:rFonts w:asciiTheme="majorBidi" w:hAnsiTheme="majorBidi" w:cstheme="majorBidi"/>
          <w:sz w:val="32"/>
          <w:szCs w:val="32"/>
          <w:vertAlign w:val="subscript"/>
        </w:rPr>
        <w:t>0</w:t>
      </w:r>
      <w:r>
        <w:rPr>
          <w:rFonts w:asciiTheme="majorBidi" w:hAnsiTheme="majorBidi" w:cstheme="majorBidi"/>
          <w:sz w:val="32"/>
          <w:szCs w:val="32"/>
        </w:rPr>
        <w:t xml:space="preserve"> = </w:t>
      </w:r>
      <w:r>
        <w:rPr>
          <w:rFonts w:asciiTheme="majorBidi" w:hAnsiTheme="majorBidi" w:cstheme="majorBidi" w:hint="cs"/>
          <w:sz w:val="32"/>
          <w:szCs w:val="32"/>
          <w:cs/>
        </w:rPr>
        <w:t>เงินลงทุนเริ่มแรก</w:t>
      </w:r>
    </w:p>
    <w:p w:rsidR="00B1530F" w:rsidRPr="00B1530F" w:rsidRDefault="00B1530F" w:rsidP="000261EB">
      <w:pPr>
        <w:pStyle w:val="ListParagraph"/>
        <w:tabs>
          <w:tab w:val="left" w:pos="1560"/>
          <w:tab w:val="left" w:pos="3544"/>
        </w:tabs>
        <w:spacing w:after="0"/>
        <w:ind w:left="0" w:firstLine="709"/>
        <w:jc w:val="thaiDistribute"/>
        <w:rPr>
          <w:rFonts w:asciiTheme="majorBidi" w:hAnsiTheme="majorBidi" w:cstheme="majorBidi"/>
          <w:sz w:val="32"/>
          <w:szCs w:val="32"/>
          <w:cs/>
        </w:rPr>
      </w:pPr>
      <w:r>
        <w:rPr>
          <w:rFonts w:asciiTheme="majorBidi" w:hAnsiTheme="majorBidi" w:cstheme="majorBidi"/>
          <w:sz w:val="32"/>
          <w:szCs w:val="32"/>
        </w:rPr>
        <w:tab/>
      </w:r>
      <w:r w:rsidRPr="00B1530F">
        <w:rPr>
          <w:rFonts w:asciiTheme="majorBidi" w:hAnsiTheme="majorBidi" w:cstheme="majorBidi" w:hint="cs"/>
          <w:b/>
          <w:bCs/>
          <w:sz w:val="32"/>
          <w:szCs w:val="32"/>
          <w:cs/>
        </w:rPr>
        <w:t>เกณฑ์ในการตัดสินใจ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 </w:t>
      </w:r>
      <w:r w:rsidRPr="00B1530F">
        <w:rPr>
          <w:rFonts w:asciiTheme="majorBidi" w:hAnsiTheme="majorBidi" w:cstheme="majorBidi"/>
          <w:sz w:val="32"/>
          <w:szCs w:val="32"/>
        </w:rPr>
        <w:t>:</w:t>
      </w:r>
      <w:r w:rsidR="000261EB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="000261EB" w:rsidRPr="000261EB">
        <w:rPr>
          <w:rFonts w:asciiTheme="majorBidi" w:hAnsiTheme="majorBidi" w:cstheme="majorBidi" w:hint="cs"/>
          <w:sz w:val="32"/>
          <w:szCs w:val="32"/>
          <w:cs/>
        </w:rPr>
        <w:t xml:space="preserve">ควรลงทุนในโครงการที่มีค่า </w:t>
      </w:r>
      <w:r w:rsidR="000261EB" w:rsidRPr="000261EB">
        <w:rPr>
          <w:rFonts w:asciiTheme="majorBidi" w:hAnsiTheme="majorBidi" w:cstheme="majorBidi"/>
          <w:sz w:val="32"/>
          <w:szCs w:val="32"/>
        </w:rPr>
        <w:t xml:space="preserve">NPV </w:t>
      </w:r>
      <w:r w:rsidR="000261EB" w:rsidRPr="000261EB">
        <w:rPr>
          <w:rFonts w:asciiTheme="majorBidi" w:hAnsiTheme="majorBidi" w:cstheme="majorBidi" w:hint="cs"/>
          <w:sz w:val="32"/>
          <w:szCs w:val="32"/>
          <w:cs/>
        </w:rPr>
        <w:t xml:space="preserve">มากกว่าหรือเท่ากับ </w:t>
      </w:r>
      <w:r w:rsidR="000261EB" w:rsidRPr="000261EB">
        <w:rPr>
          <w:rFonts w:asciiTheme="majorBidi" w:hAnsiTheme="majorBidi" w:cstheme="majorBidi"/>
          <w:sz w:val="32"/>
          <w:szCs w:val="32"/>
        </w:rPr>
        <w:t>0</w:t>
      </w:r>
      <w:r w:rsidR="000261EB">
        <w:rPr>
          <w:rFonts w:asciiTheme="majorBidi" w:hAnsiTheme="majorBidi" w:cstheme="majorBidi" w:hint="cs"/>
          <w:sz w:val="32"/>
          <w:szCs w:val="32"/>
          <w:cs/>
        </w:rPr>
        <w:t xml:space="preserve"> เนื่องจากโครงการดังกล่าวให้ผลตอบแทนมากกว่าหรือเท่ากับอัตราผลตอบแทนที่กิจการต้องการ</w:t>
      </w:r>
    </w:p>
    <w:p w:rsidR="00620FFE" w:rsidRDefault="00620FFE" w:rsidP="00906AD2">
      <w:pPr>
        <w:pStyle w:val="ListParagraph"/>
        <w:numPr>
          <w:ilvl w:val="0"/>
          <w:numId w:val="2"/>
        </w:numPr>
        <w:tabs>
          <w:tab w:val="left" w:pos="1701"/>
        </w:tabs>
        <w:spacing w:after="0"/>
        <w:ind w:left="0"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0261EB"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อัตราผลตอบแทนของโครงการ </w:t>
      </w:r>
      <w:r w:rsidRPr="000261EB">
        <w:rPr>
          <w:rFonts w:asciiTheme="majorBidi" w:hAnsiTheme="majorBidi" w:cstheme="majorBidi" w:hint="eastAsia"/>
          <w:b/>
          <w:bCs/>
          <w:sz w:val="32"/>
          <w:szCs w:val="32"/>
        </w:rPr>
        <w:t>(Internal Rate of Return: IRR)</w:t>
      </w:r>
      <w:r>
        <w:rPr>
          <w:rFonts w:asciiTheme="majorBidi" w:hAnsiTheme="majorBidi" w:cstheme="majorBidi" w:hint="eastAsia"/>
          <w:sz w:val="32"/>
          <w:szCs w:val="32"/>
        </w:rPr>
        <w:t xml:space="preserve">  </w:t>
      </w:r>
      <w:r>
        <w:rPr>
          <w:rFonts w:asciiTheme="majorBidi" w:hAnsiTheme="majorBidi" w:cstheme="majorBidi" w:hint="cs"/>
          <w:sz w:val="32"/>
          <w:szCs w:val="32"/>
          <w:cs/>
        </w:rPr>
        <w:t>เป็นการคำนวณอัตราผลตอบแทนของโครงการที่มีผลทำให้ผลรวมมูลค่าปัจจุบันของกระแสเงินสดรับสุทธิที่ได้รับในอนาคต เท่ากับเงินลงทุน</w:t>
      </w:r>
      <w:r w:rsidR="002E1E45">
        <w:rPr>
          <w:rFonts w:asciiTheme="majorBidi" w:hAnsiTheme="majorBidi" w:cstheme="majorBidi" w:hint="cs"/>
          <w:sz w:val="32"/>
          <w:szCs w:val="32"/>
          <w:cs/>
        </w:rPr>
        <w:t xml:space="preserve">เริ่มแรกที่จ่ายในปัจจุบัน </w:t>
      </w:r>
      <w:r>
        <w:rPr>
          <w:rFonts w:asciiTheme="majorBidi" w:hAnsiTheme="majorBidi" w:cstheme="majorBidi" w:hint="cs"/>
          <w:sz w:val="32"/>
          <w:szCs w:val="32"/>
          <w:cs/>
        </w:rPr>
        <w:t>คำนวณโดยใช้สูตรดังนี้</w:t>
      </w:r>
    </w:p>
    <w:p w:rsidR="000261EB" w:rsidRPr="000261EB" w:rsidRDefault="009629A6" w:rsidP="000261EB">
      <w:pPr>
        <w:pStyle w:val="ListParagraph"/>
        <w:tabs>
          <w:tab w:val="left" w:pos="1701"/>
        </w:tabs>
        <w:spacing w:after="0"/>
        <w:ind w:left="284"/>
        <w:jc w:val="thaiDistribute"/>
        <w:rPr>
          <w:rFonts w:asciiTheme="majorBidi" w:hAnsiTheme="majorBidi" w:cstheme="majorBidi"/>
          <w:sz w:val="32"/>
          <w:szCs w:val="32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hAnsi="Cambria Math" w:cstheme="majorBidi"/>
                  <w:iCs/>
                  <w:sz w:val="24"/>
                  <w:szCs w:val="24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hAnsi="Cambria Math" w:cstheme="majorBidi"/>
                  <w:sz w:val="24"/>
                  <w:szCs w:val="24"/>
                </w:rPr>
                <m:t>t=1</m:t>
              </m:r>
            </m:sub>
            <m:sup>
              <m:r>
                <m:rPr>
                  <m:sty m:val="p"/>
                </m:rPr>
                <w:rPr>
                  <w:rFonts w:ascii="Cambria Math" w:hAnsi="Cambria Math" w:cstheme="majorBidi"/>
                  <w:sz w:val="24"/>
                  <w:szCs w:val="24"/>
                </w:rPr>
                <m:t>n</m:t>
              </m:r>
            </m:sup>
            <m:e>
              <m:f>
                <m:fPr>
                  <m:ctrlPr>
                    <w:rPr>
                      <w:rFonts w:ascii="Cambria Math" w:hAnsi="Cambria Math" w:cstheme="majorBidi"/>
                      <w:iCs/>
                      <w:sz w:val="24"/>
                      <w:szCs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 w:cstheme="majorBidi"/>
                          <w:iCs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4"/>
                          <w:szCs w:val="24"/>
                        </w:rPr>
                        <m:t>NCF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4"/>
                          <w:szCs w:val="24"/>
                        </w:rPr>
                        <m:t>t</m:t>
                      </m:r>
                    </m:sub>
                  </m:sSub>
                </m:num>
                <m:den>
                  <m:sSup>
                    <m:sSupPr>
                      <m:ctrlPr>
                        <w:rPr>
                          <w:rFonts w:ascii="Cambria Math" w:hAnsi="Cambria Math" w:cstheme="majorBidi"/>
                          <w:iCs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4"/>
                          <w:szCs w:val="24"/>
                        </w:rPr>
                        <m:t>(1+k)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4"/>
                          <w:szCs w:val="24"/>
                        </w:rPr>
                        <m:t xml:space="preserve">t </m:t>
                      </m:r>
                    </m:sup>
                  </m:sSup>
                </m:den>
              </m:f>
              <m:r>
                <m:rPr>
                  <m:sty m:val="p"/>
                </m:rPr>
                <w:rPr>
                  <w:rFonts w:ascii="Cambria Math" w:hAnsi="Cambria Math" w:cstheme="majorBidi"/>
                  <w:sz w:val="24"/>
                  <w:szCs w:val="24"/>
                </w:rPr>
                <m:t xml:space="preserve"> =</m:t>
              </m:r>
              <m:r>
                <w:rPr>
                  <w:rFonts w:ascii="Cambria Math" w:hAnsi="Cambria Math" w:cstheme="majorBidi"/>
                  <w:sz w:val="24"/>
                  <w:szCs w:val="24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 w:cstheme="majorBidi"/>
                      <w:iCs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theme="majorBidi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theme="majorBidi"/>
                      <w:sz w:val="24"/>
                      <w:szCs w:val="24"/>
                    </w:rPr>
                    <m:t>0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 w:cstheme="majorBidi"/>
                  <w:sz w:val="24"/>
                  <w:szCs w:val="24"/>
                </w:rPr>
                <m:t xml:space="preserve">  </m:t>
              </m:r>
            </m:e>
          </m:nary>
        </m:oMath>
      </m:oMathPara>
    </w:p>
    <w:p w:rsidR="000261EB" w:rsidRDefault="000261EB" w:rsidP="000261EB">
      <w:pPr>
        <w:pStyle w:val="ListParagraph"/>
        <w:tabs>
          <w:tab w:val="left" w:pos="1560"/>
        </w:tabs>
        <w:spacing w:after="0"/>
        <w:ind w:left="284"/>
        <w:jc w:val="thaiDistribute"/>
        <w:rPr>
          <w:rFonts w:asciiTheme="majorBidi" w:hAnsiTheme="majorBidi" w:cstheme="majorBidi"/>
          <w:sz w:val="32"/>
          <w:szCs w:val="32"/>
          <w:cs/>
        </w:rPr>
      </w:pPr>
      <w:r>
        <w:rPr>
          <w:rFonts w:asciiTheme="majorBidi" w:hAnsiTheme="majorBidi" w:cstheme="majorBidi"/>
          <w:sz w:val="32"/>
          <w:szCs w:val="32"/>
        </w:rPr>
        <w:tab/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กำหนดให้ </w:t>
      </w:r>
      <w:r>
        <w:rPr>
          <w:rFonts w:asciiTheme="majorBidi" w:hAnsiTheme="majorBidi" w:cstheme="majorBidi"/>
          <w:sz w:val="32"/>
          <w:szCs w:val="32"/>
        </w:rPr>
        <w:t xml:space="preserve">k = </w:t>
      </w:r>
      <w:r>
        <w:rPr>
          <w:rFonts w:asciiTheme="majorBidi" w:hAnsiTheme="majorBidi" w:cstheme="majorBidi" w:hint="cs"/>
          <w:sz w:val="32"/>
          <w:szCs w:val="32"/>
          <w:cs/>
        </w:rPr>
        <w:t>อัตราผลตอบแทนจากการลงทุนของโครงการ</w:t>
      </w:r>
    </w:p>
    <w:p w:rsidR="000261EB" w:rsidRPr="000261EB" w:rsidRDefault="000261EB" w:rsidP="000261EB">
      <w:pPr>
        <w:tabs>
          <w:tab w:val="left" w:pos="1560"/>
        </w:tabs>
        <w:spacing w:after="0"/>
        <w:jc w:val="thaiDistribute"/>
        <w:rPr>
          <w:rFonts w:asciiTheme="majorBidi" w:hAnsiTheme="majorBidi" w:cstheme="majorBidi"/>
          <w:sz w:val="32"/>
          <w:szCs w:val="32"/>
          <w:cs/>
        </w:rPr>
      </w:pPr>
      <w:r>
        <w:rPr>
          <w:rFonts w:asciiTheme="majorBidi" w:hAnsiTheme="majorBidi" w:cstheme="majorBidi"/>
          <w:sz w:val="32"/>
          <w:szCs w:val="32"/>
        </w:rPr>
        <w:tab/>
      </w:r>
      <w:r w:rsidRPr="00B1530F">
        <w:rPr>
          <w:rFonts w:asciiTheme="majorBidi" w:hAnsiTheme="majorBidi" w:cstheme="majorBidi" w:hint="cs"/>
          <w:b/>
          <w:bCs/>
          <w:sz w:val="32"/>
          <w:szCs w:val="32"/>
          <w:cs/>
        </w:rPr>
        <w:t>เกณฑ์ในการตัดสินใจ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 </w:t>
      </w:r>
      <w:r w:rsidRPr="00B1530F">
        <w:rPr>
          <w:rFonts w:asciiTheme="majorBidi" w:hAnsiTheme="majorBidi" w:cstheme="majorBidi"/>
          <w:sz w:val="32"/>
          <w:szCs w:val="32"/>
        </w:rPr>
        <w:t>: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ค่า </w:t>
      </w:r>
      <w:r>
        <w:rPr>
          <w:rFonts w:asciiTheme="majorBidi" w:hAnsiTheme="majorBidi" w:cstheme="majorBidi"/>
          <w:sz w:val="32"/>
          <w:szCs w:val="32"/>
        </w:rPr>
        <w:t xml:space="preserve">IRR </w:t>
      </w:r>
      <w:r>
        <w:rPr>
          <w:rFonts w:asciiTheme="majorBidi" w:hAnsiTheme="majorBidi" w:cstheme="majorBidi" w:hint="cs"/>
          <w:sz w:val="32"/>
          <w:szCs w:val="32"/>
          <w:cs/>
        </w:rPr>
        <w:t>มีค่ามากกว่าหรือเท่ากับอัตราผลตอบแทนที่กิจการต้องการ</w:t>
      </w:r>
    </w:p>
    <w:p w:rsidR="00620FFE" w:rsidRDefault="00620FFE" w:rsidP="00906AD2">
      <w:pPr>
        <w:pStyle w:val="ListParagraph"/>
        <w:numPr>
          <w:ilvl w:val="0"/>
          <w:numId w:val="2"/>
        </w:numPr>
        <w:tabs>
          <w:tab w:val="left" w:pos="1701"/>
        </w:tabs>
        <w:spacing w:after="0"/>
        <w:ind w:left="0"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0261EB"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อัตราผลตอบแทนปรับค่าของโครงการ </w:t>
      </w:r>
      <w:r w:rsidRPr="000261EB">
        <w:rPr>
          <w:rFonts w:asciiTheme="majorBidi" w:hAnsiTheme="majorBidi" w:cstheme="majorBidi"/>
          <w:b/>
          <w:bCs/>
          <w:sz w:val="32"/>
          <w:szCs w:val="32"/>
        </w:rPr>
        <w:t>( Modified Internal Rate of Return: MIRR)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เป็นอัตราส่วนลดที่ทำให้มูลค่าปัจจุบันของเงินลงทุนเท่ากับมูลค่าปัจจุบันของเงินก้อนสุดท้ายที่ได้จากการดำเนินงาน</w:t>
      </w:r>
      <w:r w:rsidR="002E1E45">
        <w:rPr>
          <w:rFonts w:asciiTheme="majorBidi" w:hAnsiTheme="majorBidi" w:cstheme="majorBidi"/>
          <w:sz w:val="32"/>
          <w:szCs w:val="32"/>
        </w:rPr>
        <w:t xml:space="preserve"> </w:t>
      </w:r>
      <w:r w:rsidR="00D46111">
        <w:rPr>
          <w:rFonts w:asciiTheme="majorBidi" w:hAnsiTheme="majorBidi" w:cstheme="majorBidi" w:hint="cs"/>
          <w:sz w:val="32"/>
          <w:szCs w:val="32"/>
          <w:cs/>
        </w:rPr>
        <w:t>คำนวณโดยใช้สูตรดังนี้</w:t>
      </w:r>
    </w:p>
    <w:p w:rsidR="000261EB" w:rsidRPr="000261EB" w:rsidRDefault="009629A6" w:rsidP="000261EB">
      <w:pPr>
        <w:pStyle w:val="ListParagraph"/>
        <w:tabs>
          <w:tab w:val="left" w:pos="1701"/>
        </w:tabs>
        <w:spacing w:after="0"/>
        <w:ind w:left="1134"/>
        <w:jc w:val="thaiDistribute"/>
        <w:rPr>
          <w:rFonts w:asciiTheme="majorBidi" w:hAnsiTheme="majorBidi" w:cstheme="majorBidi"/>
          <w:sz w:val="32"/>
          <w:szCs w:val="32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eastAsia="MS Mincho" w:hAnsi="Cambria Math" w:cs="MS Mincho"/>
                  <w:iCs/>
                  <w:sz w:val="24"/>
                  <w:szCs w:val="24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eastAsia="MS Mincho" w:hAnsi="Cambria Math" w:cs="MS Mincho"/>
                  <w:sz w:val="24"/>
                  <w:szCs w:val="24"/>
                </w:rPr>
                <m:t>t=1</m:t>
              </m:r>
            </m:sub>
            <m:sup>
              <m:r>
                <m:rPr>
                  <m:sty m:val="p"/>
                </m:rPr>
                <w:rPr>
                  <w:rFonts w:ascii="Cambria Math" w:eastAsia="MS Mincho" w:hAnsi="Cambria Math" w:cs="MS Mincho"/>
                  <w:sz w:val="24"/>
                  <w:szCs w:val="24"/>
                </w:rPr>
                <m:t>n</m:t>
              </m:r>
            </m:sup>
            <m:e>
              <m:f>
                <m:fPr>
                  <m:ctrlPr>
                    <w:rPr>
                      <w:rFonts w:ascii="Cambria Math" w:eastAsia="MS Mincho" w:hAnsi="Cambria Math" w:cs="MS Mincho"/>
                      <w:iCs/>
                      <w:sz w:val="24"/>
                      <w:szCs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MS Mincho" w:hAnsi="Cambria Math" w:cs="MS Mincho"/>
                          <w:iCs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="MS Mincho" w:hAnsi="Cambria Math" w:cs="MS Mincho"/>
                          <w:sz w:val="24"/>
                          <w:szCs w:val="24"/>
                        </w:rPr>
                        <m:t>CF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eastAsia="MS Mincho" w:hAnsi="Cambria Math" w:cs="MS Mincho"/>
                          <w:sz w:val="24"/>
                          <w:szCs w:val="24"/>
                        </w:rPr>
                        <m:t xml:space="preserve">t </m:t>
                      </m:r>
                    </m:sub>
                  </m:sSub>
                  <m:sSup>
                    <m:sSupPr>
                      <m:ctrlPr>
                        <w:rPr>
                          <w:rFonts w:ascii="Cambria Math" w:eastAsia="MS Mincho" w:hAnsi="Cambria Math" w:cs="MS Mincho"/>
                          <w:iCs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="MS Mincho" w:hAnsi="Cambria Math" w:cs="MS Mincho"/>
                          <w:sz w:val="24"/>
                          <w:szCs w:val="24"/>
                        </w:rPr>
                        <m:t>(1+r)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eastAsia="MS Mincho" w:hAnsi="Cambria Math" w:cs="MS Mincho"/>
                          <w:sz w:val="24"/>
                          <w:szCs w:val="24"/>
                        </w:rPr>
                        <m:t>n-t</m:t>
                      </m:r>
                    </m:sup>
                  </m:sSup>
                </m:num>
                <m:den>
                  <m:sSup>
                    <m:sSupPr>
                      <m:ctrlPr>
                        <w:rPr>
                          <w:rFonts w:ascii="Cambria Math" w:eastAsia="MS Mincho" w:hAnsi="Cambria Math" w:cs="MS Mincho"/>
                          <w:iCs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="MS Mincho" w:hAnsi="Cambria Math" w:cs="MS Mincho"/>
                          <w:sz w:val="24"/>
                          <w:szCs w:val="24"/>
                        </w:rPr>
                        <m:t>(1+MIRR)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eastAsia="MS Mincho" w:hAnsi="Cambria Math" w:cs="MS Mincho"/>
                          <w:sz w:val="24"/>
                          <w:szCs w:val="24"/>
                        </w:rPr>
                        <m:t>n</m:t>
                      </m:r>
                    </m:sup>
                  </m:sSup>
                </m:den>
              </m:f>
            </m:e>
          </m:nary>
          <m:r>
            <m:rPr>
              <m:sty m:val="p"/>
            </m:rPr>
            <w:rPr>
              <w:rFonts w:ascii="Cambria Math" w:eastAsia="MS Mincho" w:hAnsi="Cambria Math" w:cs="MS Mincho"/>
              <w:sz w:val="24"/>
              <w:szCs w:val="24"/>
            </w:rPr>
            <m:t xml:space="preserve">   =    </m:t>
          </m:r>
          <m:sSub>
            <m:sSubPr>
              <m:ctrlPr>
                <w:rPr>
                  <w:rFonts w:ascii="Cambria Math" w:eastAsia="MS Mincho" w:hAnsi="Cambria Math" w:cs="MS Mincho"/>
                  <w:iCs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MS Mincho" w:hAnsi="Cambria Math" w:cs="MS Mincho"/>
                  <w:sz w:val="24"/>
                  <w:szCs w:val="24"/>
                </w:rPr>
                <m:t>I</m:t>
              </m:r>
            </m:e>
            <m:sub>
              <m:r>
                <m:rPr>
                  <m:sty m:val="p"/>
                </m:rPr>
                <w:rPr>
                  <w:rFonts w:ascii="Cambria Math" w:eastAsia="MS Mincho" w:hAnsi="Cambria Math" w:cs="MS Mincho"/>
                  <w:sz w:val="24"/>
                  <w:szCs w:val="24"/>
                </w:rPr>
                <m:t>0</m:t>
              </m:r>
            </m:sub>
          </m:sSub>
        </m:oMath>
      </m:oMathPara>
    </w:p>
    <w:p w:rsidR="00D46111" w:rsidRDefault="00D46111" w:rsidP="00D46111">
      <w:pPr>
        <w:pStyle w:val="ListParagraph"/>
        <w:tabs>
          <w:tab w:val="left" w:pos="1701"/>
        </w:tabs>
        <w:spacing w:after="0"/>
        <w:ind w:left="1134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          </w:t>
      </w:r>
    </w:p>
    <w:p w:rsidR="000261EB" w:rsidRDefault="00D46111" w:rsidP="00D46111">
      <w:pPr>
        <w:pStyle w:val="ListParagraph"/>
        <w:tabs>
          <w:tab w:val="left" w:pos="1701"/>
        </w:tabs>
        <w:spacing w:after="0"/>
        <w:ind w:left="1134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lastRenderedPageBreak/>
        <w:tab/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กำหนดให้ </w:t>
      </w:r>
      <w:proofErr w:type="spellStart"/>
      <w:r>
        <w:rPr>
          <w:rFonts w:asciiTheme="majorBidi" w:hAnsiTheme="majorBidi" w:cstheme="majorBidi"/>
          <w:sz w:val="32"/>
          <w:szCs w:val="32"/>
        </w:rPr>
        <w:t>CF</w:t>
      </w:r>
      <w:r w:rsidRPr="00D46111">
        <w:rPr>
          <w:rFonts w:asciiTheme="majorBidi" w:hAnsiTheme="majorBidi" w:cstheme="majorBidi"/>
          <w:sz w:val="32"/>
          <w:szCs w:val="32"/>
          <w:vertAlign w:val="subscript"/>
        </w:rPr>
        <w:t>t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=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กระแสเงินสดรับสุทธิที่ได้รับตั้งแต่ปลายปีที่ </w:t>
      </w:r>
      <w:r>
        <w:rPr>
          <w:rFonts w:asciiTheme="majorBidi" w:hAnsiTheme="majorBidi" w:cstheme="majorBidi"/>
          <w:sz w:val="32"/>
          <w:szCs w:val="32"/>
        </w:rPr>
        <w:t xml:space="preserve">1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ถึง </w:t>
      </w:r>
      <w:r>
        <w:rPr>
          <w:rFonts w:asciiTheme="majorBidi" w:hAnsiTheme="majorBidi" w:cstheme="majorBidi"/>
          <w:sz w:val="32"/>
          <w:szCs w:val="32"/>
        </w:rPr>
        <w:t>n (FV)</w:t>
      </w:r>
    </w:p>
    <w:p w:rsidR="00D46111" w:rsidRPr="00D46111" w:rsidRDefault="00D46111" w:rsidP="00D46111">
      <w:pPr>
        <w:pStyle w:val="ListParagraph"/>
        <w:tabs>
          <w:tab w:val="left" w:pos="1701"/>
        </w:tabs>
        <w:spacing w:after="0"/>
        <w:ind w:left="0" w:firstLine="1134"/>
        <w:jc w:val="thaiDistribute"/>
        <w:rPr>
          <w:rFonts w:asciiTheme="majorBidi" w:hAnsiTheme="majorBidi" w:cstheme="majorBidi"/>
          <w:sz w:val="32"/>
          <w:szCs w:val="32"/>
          <w:cs/>
        </w:rPr>
      </w:pPr>
      <w:r>
        <w:rPr>
          <w:rFonts w:asciiTheme="majorBidi" w:hAnsiTheme="majorBidi" w:cstheme="majorBidi"/>
          <w:sz w:val="32"/>
          <w:szCs w:val="32"/>
        </w:rPr>
        <w:tab/>
      </w:r>
      <w:r w:rsidRPr="00B1530F">
        <w:rPr>
          <w:rFonts w:asciiTheme="majorBidi" w:hAnsiTheme="majorBidi" w:cstheme="majorBidi" w:hint="cs"/>
          <w:b/>
          <w:bCs/>
          <w:sz w:val="32"/>
          <w:szCs w:val="32"/>
          <w:cs/>
        </w:rPr>
        <w:t>เกณฑ์ในการตัดสินใจ</w:t>
      </w: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 </w:t>
      </w:r>
      <w:r w:rsidRPr="00B1530F">
        <w:rPr>
          <w:rFonts w:asciiTheme="majorBidi" w:hAnsiTheme="majorBidi" w:cstheme="majorBidi"/>
          <w:sz w:val="32"/>
          <w:szCs w:val="32"/>
        </w:rPr>
        <w:t>: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ค่า </w:t>
      </w:r>
      <w:r>
        <w:rPr>
          <w:rFonts w:asciiTheme="majorBidi" w:hAnsiTheme="majorBidi" w:cstheme="majorBidi"/>
          <w:sz w:val="32"/>
          <w:szCs w:val="32"/>
        </w:rPr>
        <w:t xml:space="preserve">MIRR </w:t>
      </w:r>
      <w:r>
        <w:rPr>
          <w:rFonts w:asciiTheme="majorBidi" w:hAnsiTheme="majorBidi" w:cstheme="majorBidi" w:hint="cs"/>
          <w:sz w:val="32"/>
          <w:szCs w:val="32"/>
          <w:cs/>
        </w:rPr>
        <w:t>จะต้องมีค่ามากกว่าหรือเท่ากับอัตราผลตอบแทนที่กิจการต้องการ</w:t>
      </w:r>
    </w:p>
    <w:p w:rsidR="009B3EDE" w:rsidRDefault="009B3EDE" w:rsidP="00906AD2">
      <w:pPr>
        <w:pStyle w:val="ListParagraph"/>
        <w:numPr>
          <w:ilvl w:val="0"/>
          <w:numId w:val="2"/>
        </w:numPr>
        <w:tabs>
          <w:tab w:val="left" w:pos="1701"/>
        </w:tabs>
        <w:spacing w:after="0"/>
        <w:ind w:left="0" w:firstLine="1440"/>
        <w:jc w:val="thaiDistribute"/>
        <w:rPr>
          <w:rFonts w:asciiTheme="majorBidi" w:hAnsiTheme="majorBidi" w:cstheme="majorBidi"/>
          <w:sz w:val="32"/>
          <w:szCs w:val="32"/>
        </w:rPr>
      </w:pPr>
      <w:r w:rsidRPr="000261EB">
        <w:rPr>
          <w:rFonts w:asciiTheme="majorBidi" w:hAnsiTheme="majorBidi" w:cstheme="majorBidi" w:hint="cs"/>
          <w:b/>
          <w:bCs/>
          <w:sz w:val="32"/>
          <w:szCs w:val="32"/>
          <w:cs/>
        </w:rPr>
        <w:t xml:space="preserve">ดัชนีกำไร </w:t>
      </w:r>
      <w:r w:rsidRPr="000261EB">
        <w:rPr>
          <w:rFonts w:asciiTheme="majorBidi" w:hAnsiTheme="majorBidi" w:cstheme="majorBidi" w:hint="eastAsia"/>
          <w:b/>
          <w:bCs/>
          <w:sz w:val="32"/>
          <w:szCs w:val="32"/>
        </w:rPr>
        <w:t>(Profitability Index: PI)</w:t>
      </w:r>
      <w:r>
        <w:rPr>
          <w:rFonts w:asciiTheme="majorBidi" w:hAnsiTheme="majorBidi" w:cstheme="majorBidi" w:hint="eastAsia"/>
          <w:sz w:val="32"/>
          <w:szCs w:val="32"/>
        </w:rPr>
        <w:t xml:space="preserve">  </w:t>
      </w:r>
      <w:r>
        <w:rPr>
          <w:rFonts w:asciiTheme="majorBidi" w:hAnsiTheme="majorBidi" w:cstheme="majorBidi" w:hint="cs"/>
          <w:sz w:val="32"/>
          <w:szCs w:val="32"/>
          <w:cs/>
        </w:rPr>
        <w:t>เป็นดัชนีที่แสดงถึงความสัมพันธ์ระหว่างค่าปัจจุบันของกระแสเงินสดรับรวมทั้งโครงการกับค่าปัจจุบันของเงินลงทุน</w:t>
      </w:r>
      <w:r w:rsidR="00D46111">
        <w:rPr>
          <w:rFonts w:asciiTheme="majorBidi" w:hAnsiTheme="majorBidi" w:cstheme="majorBidi"/>
          <w:sz w:val="32"/>
          <w:szCs w:val="32"/>
        </w:rPr>
        <w:t xml:space="preserve"> </w:t>
      </w:r>
      <w:r w:rsidR="00D46111">
        <w:rPr>
          <w:rFonts w:asciiTheme="majorBidi" w:hAnsiTheme="majorBidi" w:cstheme="majorBidi" w:hint="cs"/>
          <w:sz w:val="32"/>
          <w:szCs w:val="32"/>
          <w:cs/>
        </w:rPr>
        <w:t>คำนวณโดยใช้สูตรดังนี้</w:t>
      </w:r>
    </w:p>
    <w:p w:rsidR="00D46111" w:rsidRPr="002E1E45" w:rsidRDefault="00D46111" w:rsidP="002E1E45">
      <w:pPr>
        <w:spacing w:line="240" w:lineRule="auto"/>
        <w:jc w:val="thaiDistribute"/>
        <w:rPr>
          <w:rFonts w:asciiTheme="majorBidi" w:hAnsiTheme="majorBidi" w:cstheme="majorBidi"/>
          <w:sz w:val="24"/>
          <w:szCs w:val="24"/>
        </w:rPr>
      </w:pPr>
      <m:oMathPara>
        <m:oMath>
          <m:r>
            <m:rPr>
              <m:sty m:val="p"/>
            </m:rPr>
            <w:rPr>
              <w:rFonts w:ascii="Cambria Math" w:hAnsi="Cambria Math" w:cstheme="majorBidi"/>
              <w:sz w:val="24"/>
              <w:szCs w:val="24"/>
            </w:rPr>
            <m:t xml:space="preserve">PI    =     </m:t>
          </m:r>
          <m:nary>
            <m:naryPr>
              <m:chr m:val="∑"/>
              <m:limLoc m:val="undOvr"/>
              <m:ctrlPr>
                <w:rPr>
                  <w:rFonts w:ascii="Cambria Math" w:hAnsi="Cambria Math" w:cstheme="majorBidi"/>
                  <w:iCs/>
                  <w:sz w:val="24"/>
                  <w:szCs w:val="24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hAnsi="Cambria Math" w:cstheme="majorBidi"/>
                  <w:sz w:val="24"/>
                  <w:szCs w:val="24"/>
                </w:rPr>
                <m:t>t=1</m:t>
              </m:r>
            </m:sub>
            <m:sup>
              <m:r>
                <m:rPr>
                  <m:sty m:val="p"/>
                </m:rPr>
                <w:rPr>
                  <w:rFonts w:ascii="Cambria Math" w:hAnsi="Cambria Math" w:cstheme="majorBidi"/>
                  <w:sz w:val="24"/>
                  <w:szCs w:val="24"/>
                </w:rPr>
                <m:t>n</m:t>
              </m:r>
            </m:sup>
            <m:e>
              <m:f>
                <m:fPr>
                  <m:ctrlPr>
                    <w:rPr>
                      <w:rFonts w:ascii="Cambria Math" w:hAnsi="Cambria Math" w:cstheme="majorBidi"/>
                      <w:iCs/>
                      <w:sz w:val="24"/>
                      <w:szCs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 w:cstheme="majorBidi"/>
                          <w:iCs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4"/>
                          <w:szCs w:val="24"/>
                        </w:rPr>
                        <m:t>NCF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4"/>
                          <w:szCs w:val="24"/>
                        </w:rPr>
                        <m:t>t</m:t>
                      </m:r>
                    </m:sub>
                  </m:sSub>
                </m:num>
                <m:den>
                  <m:sSup>
                    <m:sSupPr>
                      <m:ctrlPr>
                        <w:rPr>
                          <w:rFonts w:ascii="Cambria Math" w:hAnsi="Cambria Math" w:cstheme="majorBidi"/>
                          <w:iCs/>
                          <w:sz w:val="24"/>
                          <w:szCs w:val="24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 w:cstheme="majorBidi"/>
                              <w:iCs/>
                              <w:sz w:val="24"/>
                              <w:szCs w:val="24"/>
                            </w:rPr>
                          </m:ctrlPr>
                        </m:d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theme="majorBidi"/>
                              <w:sz w:val="24"/>
                              <w:szCs w:val="24"/>
                            </w:rPr>
                            <m:t>1+r</m:t>
                          </m:r>
                        </m:e>
                      </m:d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theme="majorBidi"/>
                          <w:sz w:val="24"/>
                          <w:szCs w:val="24"/>
                        </w:rPr>
                        <m:t xml:space="preserve">t  </m:t>
                      </m:r>
                    </m:sup>
                  </m:sSup>
                </m:den>
              </m:f>
            </m:e>
          </m:nary>
          <m:r>
            <m:rPr>
              <m:sty m:val="p"/>
            </m:rPr>
            <w:rPr>
              <w:rFonts w:ascii="Cambria Math" w:hAnsi="Cambria Math" w:cstheme="majorBidi"/>
              <w:sz w:val="24"/>
              <w:szCs w:val="24"/>
            </w:rPr>
            <m:t xml:space="preserve">/ </m:t>
          </m:r>
          <m:sSub>
            <m:sSubPr>
              <m:ctrlPr>
                <w:rPr>
                  <w:rFonts w:ascii="Cambria Math" w:hAnsi="Cambria Math" w:cstheme="majorBidi"/>
                  <w:iCs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theme="majorBidi"/>
                  <w:sz w:val="24"/>
                  <w:szCs w:val="24"/>
                </w:rPr>
                <m:t>I</m:t>
              </m:r>
            </m:e>
            <m:sub>
              <m:r>
                <m:rPr>
                  <m:sty m:val="p"/>
                </m:rPr>
                <w:rPr>
                  <w:rFonts w:ascii="Cambria Math" w:hAnsi="Cambria Math" w:cstheme="majorBidi"/>
                  <w:sz w:val="24"/>
                  <w:szCs w:val="24"/>
                </w:rPr>
                <m:t>0</m:t>
              </m:r>
            </m:sub>
          </m:sSub>
          <m:r>
            <m:rPr>
              <m:sty m:val="p"/>
            </m:rPr>
            <w:rPr>
              <w:rFonts w:ascii="Cambria Math" w:hAnsi="Cambria Math" w:cstheme="majorBidi"/>
              <w:sz w:val="24"/>
              <w:szCs w:val="24"/>
            </w:rPr>
            <m:t xml:space="preserve">   </m:t>
          </m:r>
        </m:oMath>
      </m:oMathPara>
    </w:p>
    <w:p w:rsidR="008B4ECB" w:rsidRDefault="008B4ECB" w:rsidP="003A30DA">
      <w:pPr>
        <w:spacing w:after="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  <w:cs/>
        </w:rPr>
        <w:tab/>
      </w:r>
      <w:r>
        <w:rPr>
          <w:rFonts w:asciiTheme="majorBidi" w:hAnsiTheme="majorBidi" w:cstheme="majorBidi"/>
          <w:sz w:val="32"/>
          <w:szCs w:val="32"/>
          <w:cs/>
        </w:rPr>
        <w:tab/>
      </w:r>
      <w:r w:rsidR="00D46111">
        <w:rPr>
          <w:rFonts w:asciiTheme="majorBidi" w:hAnsiTheme="majorBidi" w:cstheme="majorBidi" w:hint="cs"/>
          <w:sz w:val="32"/>
          <w:szCs w:val="32"/>
          <w:cs/>
        </w:rPr>
        <w:t xml:space="preserve">       </w:t>
      </w:r>
      <w:r w:rsidR="00D46111" w:rsidRPr="00B1530F">
        <w:rPr>
          <w:rFonts w:asciiTheme="majorBidi" w:hAnsiTheme="majorBidi" w:cstheme="majorBidi" w:hint="cs"/>
          <w:b/>
          <w:bCs/>
          <w:sz w:val="32"/>
          <w:szCs w:val="32"/>
          <w:cs/>
        </w:rPr>
        <w:t>เกณฑ์ในการตัดสินใจ</w:t>
      </w:r>
      <w:r w:rsidR="00D46111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="00D46111">
        <w:rPr>
          <w:rFonts w:asciiTheme="majorBidi" w:hAnsiTheme="majorBidi" w:cstheme="majorBidi"/>
          <w:sz w:val="32"/>
          <w:szCs w:val="32"/>
        </w:rPr>
        <w:t xml:space="preserve">: </w:t>
      </w:r>
      <w:r w:rsidR="00D46111">
        <w:rPr>
          <w:rFonts w:asciiTheme="majorBidi" w:hAnsiTheme="majorBidi" w:cstheme="majorBidi" w:hint="cs"/>
          <w:sz w:val="32"/>
          <w:szCs w:val="32"/>
          <w:cs/>
        </w:rPr>
        <w:t xml:space="preserve">ค่า </w:t>
      </w:r>
      <w:r w:rsidR="00D46111">
        <w:rPr>
          <w:rFonts w:asciiTheme="majorBidi" w:hAnsiTheme="majorBidi" w:cstheme="majorBidi"/>
          <w:sz w:val="32"/>
          <w:szCs w:val="32"/>
        </w:rPr>
        <w:t xml:space="preserve">PI </w:t>
      </w:r>
      <w:r w:rsidR="00D46111">
        <w:rPr>
          <w:rFonts w:asciiTheme="majorBidi" w:hAnsiTheme="majorBidi" w:cstheme="majorBidi" w:hint="cs"/>
          <w:sz w:val="32"/>
          <w:szCs w:val="32"/>
          <w:cs/>
        </w:rPr>
        <w:t xml:space="preserve">จะต้องมีค่ามากกว่าหรือเท่ากับ </w:t>
      </w:r>
      <w:r w:rsidR="00D46111">
        <w:rPr>
          <w:rFonts w:asciiTheme="majorBidi" w:hAnsiTheme="majorBidi" w:cstheme="majorBidi"/>
          <w:sz w:val="32"/>
          <w:szCs w:val="32"/>
        </w:rPr>
        <w:t xml:space="preserve">1 </w:t>
      </w:r>
    </w:p>
    <w:p w:rsidR="00D46111" w:rsidRDefault="00D46111" w:rsidP="003A30DA">
      <w:pPr>
        <w:spacing w:after="0"/>
        <w:jc w:val="thaiDistribute"/>
        <w:rPr>
          <w:rFonts w:asciiTheme="majorBidi" w:hAnsiTheme="majorBidi" w:cstheme="majorBidi"/>
          <w:sz w:val="32"/>
          <w:szCs w:val="32"/>
          <w:u w:val="single"/>
        </w:rPr>
      </w:pPr>
      <w:r w:rsidRPr="00D46111">
        <w:rPr>
          <w:rFonts w:asciiTheme="majorBidi" w:hAnsiTheme="majorBidi" w:cstheme="majorBidi" w:hint="cs"/>
          <w:sz w:val="32"/>
          <w:szCs w:val="32"/>
          <w:u w:val="single"/>
          <w:cs/>
        </w:rPr>
        <w:t>การวิเคราะห์ความไวของโครงการ</w:t>
      </w:r>
    </w:p>
    <w:p w:rsidR="00C94502" w:rsidRPr="00F40590" w:rsidRDefault="00D46111" w:rsidP="00C94502">
      <w:pPr>
        <w:tabs>
          <w:tab w:val="left" w:pos="720"/>
          <w:tab w:val="left" w:pos="1080"/>
        </w:tabs>
        <w:spacing w:after="0" w:line="240" w:lineRule="auto"/>
        <w:ind w:firstLine="1418"/>
        <w:jc w:val="thaiDistribute"/>
        <w:rPr>
          <w:rFonts w:ascii="Angsana New" w:eastAsia="BrowalliaUPC-Bold" w:hAnsi="Angsana New" w:cs="Angsana New"/>
          <w:sz w:val="32"/>
          <w:szCs w:val="32"/>
        </w:rPr>
      </w:pPr>
      <w:r>
        <w:rPr>
          <w:rFonts w:ascii="Angsana New" w:eastAsia="BrowalliaUPC-Bold" w:hAnsi="Angsana New" w:cs="Angsana New"/>
          <w:sz w:val="32"/>
          <w:szCs w:val="32"/>
          <w:cs/>
        </w:rPr>
        <w:t>การวิเคราะห์ความ</w:t>
      </w:r>
      <w:r w:rsidRPr="00F40590">
        <w:rPr>
          <w:rFonts w:ascii="Angsana New" w:eastAsia="BrowalliaUPC-Bold" w:hAnsi="Angsana New" w:cs="Angsana New"/>
          <w:sz w:val="32"/>
          <w:szCs w:val="32"/>
          <w:cs/>
        </w:rPr>
        <w:t>ไว</w:t>
      </w:r>
      <w:r w:rsidRPr="00F40590">
        <w:rPr>
          <w:rFonts w:ascii="Angsana New" w:eastAsia="BrowalliaUPC-Bold" w:hAnsi="Angsana New" w:cs="Angsana New" w:hint="cs"/>
          <w:sz w:val="32"/>
          <w:szCs w:val="32"/>
          <w:cs/>
        </w:rPr>
        <w:t xml:space="preserve"> </w:t>
      </w:r>
      <w:r w:rsidRPr="00F40590">
        <w:rPr>
          <w:rFonts w:ascii="Angsana New" w:eastAsia="BrowalliaUPC-Bold" w:hAnsi="Angsana New" w:cs="Angsana New"/>
          <w:sz w:val="32"/>
          <w:szCs w:val="32"/>
          <w:cs/>
        </w:rPr>
        <w:t>คือ วิธีการที่แสดงให้เห็นว่าการเปลี่ยนแปลงของตัวแปรที่สำคัญๆ ของโครงการ</w:t>
      </w:r>
      <w:r>
        <w:rPr>
          <w:rFonts w:ascii="Angsana New" w:eastAsia="BrowalliaUPC-Bold" w:hAnsi="Angsana New" w:cs="Angsana New" w:hint="cs"/>
          <w:sz w:val="32"/>
          <w:szCs w:val="32"/>
          <w:cs/>
        </w:rPr>
        <w:t>จะ</w:t>
      </w:r>
      <w:r w:rsidRPr="00F40590">
        <w:rPr>
          <w:rFonts w:ascii="Angsana New" w:eastAsia="BrowalliaUPC-Bold" w:hAnsi="Angsana New" w:cs="Angsana New"/>
          <w:sz w:val="32"/>
          <w:szCs w:val="32"/>
          <w:cs/>
        </w:rPr>
        <w:t xml:space="preserve">ทำให้ </w:t>
      </w:r>
      <w:r w:rsidRPr="00F40590">
        <w:rPr>
          <w:rFonts w:ascii="Angsana New" w:eastAsia="BrowalliaUPC-Bold" w:hAnsi="Angsana New" w:cs="Angsana New"/>
          <w:sz w:val="32"/>
          <w:szCs w:val="32"/>
        </w:rPr>
        <w:t xml:space="preserve">NPV </w:t>
      </w:r>
      <w:r w:rsidRPr="00F40590">
        <w:rPr>
          <w:rFonts w:ascii="Angsana New" w:eastAsia="BrowalliaUPC-Bold" w:hAnsi="Angsana New" w:cs="Angsana New"/>
          <w:sz w:val="32"/>
          <w:szCs w:val="32"/>
          <w:cs/>
        </w:rPr>
        <w:t>ของโครงการเปลี่ยนแปลงไปอย่างไร ซึ่งตัวแปรใดที่ทำให้</w:t>
      </w:r>
      <w:r w:rsidRPr="00F40590">
        <w:rPr>
          <w:rFonts w:ascii="Angsana New" w:eastAsia="BrowalliaUPC-Bold" w:hAnsi="Angsana New" w:cs="Angsana New"/>
          <w:sz w:val="32"/>
          <w:szCs w:val="32"/>
        </w:rPr>
        <w:t xml:space="preserve"> NPV </w:t>
      </w:r>
      <w:r w:rsidRPr="00F40590">
        <w:rPr>
          <w:rFonts w:ascii="Angsana New" w:eastAsia="BrowalliaUPC-Bold" w:hAnsi="Angsana New" w:cs="Angsana New"/>
          <w:sz w:val="32"/>
          <w:szCs w:val="32"/>
          <w:cs/>
        </w:rPr>
        <w:t>ของโครงการเปลี่ยนแปลงไปมากที่สุด ตัวแปรนั้นเป็นปัจจัยสำคัญสำหรับความเสี่ยงของโครงการที่ต้องทำการวิเคราะห์อย่างละเอียด</w:t>
      </w:r>
      <w:r w:rsidRPr="00D46111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(สุมาลี จิวะมิตร, </w:t>
      </w:r>
      <w:r>
        <w:rPr>
          <w:rFonts w:asciiTheme="majorBidi" w:hAnsiTheme="majorBidi" w:cstheme="majorBidi"/>
          <w:sz w:val="32"/>
          <w:szCs w:val="32"/>
        </w:rPr>
        <w:t>2550:282)</w:t>
      </w:r>
      <w:r w:rsidR="00C94502">
        <w:rPr>
          <w:rFonts w:asciiTheme="majorBidi" w:hAnsiTheme="majorBidi" w:cstheme="majorBidi"/>
          <w:sz w:val="32"/>
          <w:szCs w:val="32"/>
        </w:rPr>
        <w:t xml:space="preserve"> </w:t>
      </w:r>
      <w:r w:rsidR="00C94502" w:rsidRPr="00F40590">
        <w:rPr>
          <w:rFonts w:ascii="Angsana New" w:eastAsia="BrowalliaUPC-Bold" w:hAnsi="Angsana New" w:cs="Angsana New"/>
          <w:sz w:val="32"/>
          <w:szCs w:val="32"/>
          <w:cs/>
        </w:rPr>
        <w:t>โดยมีขั้นตอนในการวิเคราะห์</w:t>
      </w:r>
      <w:r w:rsidR="00C94502" w:rsidRPr="00F40590">
        <w:rPr>
          <w:rFonts w:asciiTheme="majorBidi" w:eastAsia="BrowalliaUPC-Bold" w:hAnsiTheme="majorBidi" w:cstheme="majorBidi" w:hint="cs"/>
          <w:sz w:val="32"/>
          <w:szCs w:val="32"/>
          <w:cs/>
        </w:rPr>
        <w:t>ตามลำดับ</w:t>
      </w:r>
      <w:r w:rsidR="00C94502" w:rsidRPr="00F40590">
        <w:rPr>
          <w:rFonts w:ascii="Angsana New" w:eastAsia="BrowalliaUPC-Bold" w:hAnsi="Angsana New" w:cs="Angsana New"/>
          <w:sz w:val="32"/>
          <w:szCs w:val="32"/>
          <w:cs/>
        </w:rPr>
        <w:t>ดังนี้</w:t>
      </w:r>
    </w:p>
    <w:p w:rsidR="00C94502" w:rsidRPr="00A8355F" w:rsidRDefault="00C94502" w:rsidP="00C94502">
      <w:pPr>
        <w:tabs>
          <w:tab w:val="left" w:pos="720"/>
          <w:tab w:val="left" w:pos="1080"/>
        </w:tabs>
        <w:spacing w:line="240" w:lineRule="auto"/>
        <w:ind w:firstLine="1418"/>
        <w:contextualSpacing/>
        <w:jc w:val="thaiDistribute"/>
        <w:rPr>
          <w:rFonts w:ascii="Angsana New" w:eastAsia="BrowalliaUPC-Bold" w:hAnsi="Angsana New" w:cs="Angsana New"/>
          <w:sz w:val="32"/>
          <w:szCs w:val="32"/>
        </w:rPr>
      </w:pPr>
      <w:r w:rsidRPr="00A8355F">
        <w:rPr>
          <w:rFonts w:ascii="Angsana New" w:eastAsia="BrowalliaUPC-Bold" w:hAnsi="Angsana New" w:cs="Angsana New"/>
          <w:b/>
          <w:bCs/>
          <w:sz w:val="32"/>
          <w:szCs w:val="32"/>
          <w:cs/>
        </w:rPr>
        <w:t xml:space="preserve">ขั้นที่  </w:t>
      </w:r>
      <w:r w:rsidRPr="00A8355F">
        <w:rPr>
          <w:rFonts w:ascii="Angsana New" w:eastAsia="BrowalliaUPC-Bold" w:hAnsi="Angsana New" w:cs="Angsana New"/>
          <w:b/>
          <w:bCs/>
          <w:sz w:val="32"/>
          <w:szCs w:val="32"/>
        </w:rPr>
        <w:t>1</w:t>
      </w:r>
      <w:r w:rsidRPr="00A8355F">
        <w:rPr>
          <w:rFonts w:ascii="Angsana New" w:eastAsia="BrowalliaUPC-Bold" w:hAnsi="Angsana New" w:cs="Angsana New"/>
          <w:sz w:val="32"/>
          <w:szCs w:val="32"/>
        </w:rPr>
        <w:tab/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คำนวณหา 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NPV </w:t>
      </w:r>
      <w:r>
        <w:rPr>
          <w:rFonts w:ascii="Angsana New" w:eastAsia="BrowalliaUPC-Bold" w:hAnsi="Angsana New" w:cs="Angsana New"/>
          <w:sz w:val="32"/>
          <w:szCs w:val="32"/>
          <w:cs/>
        </w:rPr>
        <w:t>จาก</w:t>
      </w:r>
      <w:r>
        <w:rPr>
          <w:rFonts w:ascii="Angsana New" w:eastAsia="BrowalliaUPC-Bold" w:hAnsi="Angsana New" w:cs="Angsana New" w:hint="cs"/>
          <w:sz w:val="32"/>
          <w:szCs w:val="32"/>
          <w:cs/>
        </w:rPr>
        <w:t>ข้อมูลพื้นฐานของ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>โครงการ</w:t>
      </w:r>
    </w:p>
    <w:p w:rsidR="00C94502" w:rsidRPr="00A8355F" w:rsidRDefault="00C94502" w:rsidP="00C94502">
      <w:pPr>
        <w:tabs>
          <w:tab w:val="left" w:pos="720"/>
          <w:tab w:val="left" w:pos="1080"/>
        </w:tabs>
        <w:spacing w:line="240" w:lineRule="auto"/>
        <w:ind w:firstLine="1418"/>
        <w:contextualSpacing/>
        <w:jc w:val="thaiDistribute"/>
        <w:rPr>
          <w:rFonts w:ascii="Angsana New" w:eastAsia="BrowalliaUPC-Bold" w:hAnsi="Angsana New" w:cs="Angsana New"/>
          <w:sz w:val="32"/>
          <w:szCs w:val="32"/>
        </w:rPr>
      </w:pPr>
      <w:r w:rsidRPr="00A8355F">
        <w:rPr>
          <w:rFonts w:ascii="Angsana New" w:eastAsia="BrowalliaUPC-Bold" w:hAnsi="Angsana New" w:cs="Angsana New"/>
          <w:b/>
          <w:bCs/>
          <w:sz w:val="32"/>
          <w:szCs w:val="32"/>
          <w:cs/>
        </w:rPr>
        <w:t xml:space="preserve">ขั้นที่ </w:t>
      </w:r>
      <w:r w:rsidRPr="00A8355F">
        <w:rPr>
          <w:rFonts w:ascii="Angsana New" w:eastAsia="BrowalliaUPC-Bold" w:hAnsi="Angsana New" w:cs="Angsana New"/>
          <w:b/>
          <w:bCs/>
          <w:sz w:val="32"/>
          <w:szCs w:val="32"/>
        </w:rPr>
        <w:t xml:space="preserve"> 2</w:t>
      </w:r>
      <w:r w:rsidRPr="00A8355F">
        <w:rPr>
          <w:rFonts w:ascii="Angsana New" w:eastAsia="BrowalliaUPC-Bold" w:hAnsi="Angsana New" w:cs="Angsana New"/>
          <w:sz w:val="32"/>
          <w:szCs w:val="32"/>
        </w:rPr>
        <w:tab/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>พิจารณาตัวแปรสำคัญของโครงการว่ามีอะไรบ้าง ซึ่งเมื่อมีการเปลี่ยนแปลงแล้วจะส่งผลกระทบต่อผลตอบแทนของโครงการ ตัวแปรเหล่านี้ส่วนมากได้แก่ ปริมาณการขาย ราคาขาย ต้นทุน เป็นต้น</w:t>
      </w:r>
    </w:p>
    <w:p w:rsidR="00C94502" w:rsidRPr="00A8355F" w:rsidRDefault="00C94502" w:rsidP="00C94502">
      <w:pPr>
        <w:tabs>
          <w:tab w:val="left" w:pos="720"/>
          <w:tab w:val="left" w:pos="1080"/>
        </w:tabs>
        <w:spacing w:line="240" w:lineRule="auto"/>
        <w:ind w:firstLine="1418"/>
        <w:contextualSpacing/>
        <w:jc w:val="thaiDistribute"/>
        <w:rPr>
          <w:rFonts w:ascii="Angsana New" w:eastAsia="BrowalliaUPC-Bold" w:hAnsi="Angsana New" w:cs="Angsana New"/>
          <w:sz w:val="32"/>
          <w:szCs w:val="32"/>
        </w:rPr>
      </w:pPr>
      <w:r w:rsidRPr="00A8355F">
        <w:rPr>
          <w:rFonts w:ascii="Angsana New" w:eastAsia="BrowalliaUPC-Bold" w:hAnsi="Angsana New" w:cs="Angsana New"/>
          <w:b/>
          <w:bCs/>
          <w:sz w:val="32"/>
          <w:szCs w:val="32"/>
          <w:cs/>
        </w:rPr>
        <w:t xml:space="preserve">ขั้นที่ </w:t>
      </w:r>
      <w:r w:rsidRPr="00A8355F">
        <w:rPr>
          <w:rFonts w:ascii="Angsana New" w:eastAsia="BrowalliaUPC-Bold" w:hAnsi="Angsana New" w:cs="Angsana New"/>
          <w:b/>
          <w:bCs/>
          <w:sz w:val="32"/>
          <w:szCs w:val="32"/>
        </w:rPr>
        <w:t>3</w:t>
      </w:r>
      <w:r w:rsidRPr="00A8355F">
        <w:rPr>
          <w:rFonts w:ascii="Angsana New" w:eastAsia="BrowalliaUPC-Bold" w:hAnsi="Angsana New" w:cs="Angsana New"/>
          <w:sz w:val="32"/>
          <w:szCs w:val="32"/>
        </w:rPr>
        <w:tab/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กำหนดอัตราร้อยละของการเปลี่ยนแปลงของตัวแปรต่างๆ จากขั้นที่ 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2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ที่คาดว่าน่าจะเกิดขึ้น เช่น ปริมาณการขายเพิ่มขึ้น หรือลดลง 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5%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- 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10%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>จาก</w:t>
      </w:r>
      <w:r>
        <w:rPr>
          <w:rFonts w:ascii="Angsana New" w:eastAsia="BrowalliaUPC-Bold" w:hAnsi="Angsana New" w:cs="Angsana New" w:hint="cs"/>
          <w:sz w:val="32"/>
          <w:szCs w:val="32"/>
          <w:cs/>
        </w:rPr>
        <w:t>ข้อมูลพื้นฐาน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 </w:t>
      </w:r>
      <w:r>
        <w:rPr>
          <w:rFonts w:ascii="Angsana New" w:hAnsi="Angsana New" w:cs="Angsana New" w:hint="eastAsia"/>
          <w:sz w:val="32"/>
          <w:szCs w:val="32"/>
        </w:rPr>
        <w:t>(</w:t>
      </w:r>
      <w:r w:rsidRPr="00A8355F">
        <w:rPr>
          <w:rFonts w:ascii="Angsana New" w:eastAsia="BrowalliaUPC-Bold" w:hAnsi="Angsana New" w:cs="Angsana New"/>
          <w:sz w:val="32"/>
          <w:szCs w:val="32"/>
        </w:rPr>
        <w:t>Base Case</w:t>
      </w:r>
      <w:r>
        <w:rPr>
          <w:rFonts w:ascii="Angsana New" w:eastAsia="BrowalliaUPC-Bold" w:hAnsi="Angsana New" w:cs="Angsana New"/>
          <w:sz w:val="32"/>
          <w:szCs w:val="32"/>
        </w:rPr>
        <w:t>)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>เป็นต้น</w:t>
      </w:r>
    </w:p>
    <w:p w:rsidR="002E1E45" w:rsidRDefault="00C94502" w:rsidP="00C94502">
      <w:pPr>
        <w:tabs>
          <w:tab w:val="left" w:pos="720"/>
          <w:tab w:val="left" w:pos="1080"/>
        </w:tabs>
        <w:spacing w:line="240" w:lineRule="auto"/>
        <w:ind w:firstLine="1418"/>
        <w:contextualSpacing/>
        <w:jc w:val="thaiDistribute"/>
        <w:rPr>
          <w:rFonts w:ascii="Angsana New" w:hAnsi="Angsana New" w:cs="Angsana New"/>
          <w:sz w:val="32"/>
          <w:szCs w:val="32"/>
        </w:rPr>
      </w:pPr>
      <w:r w:rsidRPr="00A8355F">
        <w:rPr>
          <w:rFonts w:ascii="Angsana New" w:eastAsia="BrowalliaUPC-Bold" w:hAnsi="Angsana New" w:cs="Angsana New"/>
          <w:b/>
          <w:bCs/>
          <w:sz w:val="32"/>
          <w:szCs w:val="32"/>
          <w:cs/>
        </w:rPr>
        <w:t xml:space="preserve">ขั้นที่ </w:t>
      </w:r>
      <w:r w:rsidRPr="00A8355F">
        <w:rPr>
          <w:rFonts w:ascii="Angsana New" w:eastAsia="BrowalliaUPC-Bold" w:hAnsi="Angsana New" w:cs="Angsana New"/>
          <w:b/>
          <w:bCs/>
          <w:sz w:val="32"/>
          <w:szCs w:val="32"/>
        </w:rPr>
        <w:t>4</w:t>
      </w:r>
      <w:r w:rsidRPr="00A8355F">
        <w:rPr>
          <w:rFonts w:ascii="Angsana New" w:eastAsia="BrowalliaUPC-Bold" w:hAnsi="Angsana New" w:cs="Angsana New"/>
          <w:sz w:val="32"/>
          <w:szCs w:val="32"/>
        </w:rPr>
        <w:tab/>
      </w:r>
      <w:r>
        <w:rPr>
          <w:rFonts w:ascii="Angsana New" w:eastAsia="BrowalliaUPC-Bold" w:hAnsi="Angsana New" w:cs="Angsana New"/>
          <w:sz w:val="32"/>
          <w:szCs w:val="32"/>
          <w:cs/>
        </w:rPr>
        <w:t>นำตัวแปรที่ควรพิจารณาความไ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วของการเปลี่ยนแปลงมาคำนวณว่า ถ้าค่าของตัวแปรดังกล่าวเปลี่ยนแปลงไปตามอัตราร้อยละที่พิจารณาไว้ในขั้นที่ 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3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โดยตัวแปรอื่นมีค่าคงที่ มูลค่าของ </w:t>
      </w:r>
      <w:r w:rsidRPr="00A8355F">
        <w:rPr>
          <w:rFonts w:ascii="Angsana New" w:eastAsia="BrowalliaUPC-Bold" w:hAnsi="Angsana New" w:cs="Angsana New"/>
          <w:sz w:val="32"/>
          <w:szCs w:val="32"/>
        </w:rPr>
        <w:t>NPV</w:t>
      </w:r>
      <w:r>
        <w:rPr>
          <w:rFonts w:ascii="Angsana New" w:eastAsia="BrowalliaUPC-Bold" w:hAnsi="Angsana New" w:cs="Angsana New"/>
          <w:sz w:val="32"/>
          <w:szCs w:val="32"/>
        </w:rPr>
        <w:t xml:space="preserve"> </w:t>
      </w:r>
      <w:r>
        <w:rPr>
          <w:rFonts w:ascii="Angsana New" w:eastAsia="BrowalliaUPC-Bold" w:hAnsi="Angsana New" w:cs="Angsana New" w:hint="cs"/>
          <w:sz w:val="32"/>
          <w:szCs w:val="32"/>
          <w:cs/>
        </w:rPr>
        <w:t xml:space="preserve">และ </w:t>
      </w:r>
      <w:r>
        <w:rPr>
          <w:rFonts w:ascii="Angsana New" w:hAnsi="Angsana New" w:cs="Angsana New"/>
          <w:sz w:val="32"/>
          <w:szCs w:val="32"/>
        </w:rPr>
        <w:t>IRR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จะเป็นเท่าใด เช่น ถ้าปริมาณการขายลดลง 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10%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ค่า </w:t>
      </w:r>
      <w:r w:rsidRPr="00A8355F">
        <w:rPr>
          <w:rFonts w:ascii="Angsana New" w:eastAsia="BrowalliaUPC-Bold" w:hAnsi="Angsana New" w:cs="Angsana New"/>
          <w:sz w:val="32"/>
          <w:szCs w:val="32"/>
        </w:rPr>
        <w:t>NPV</w:t>
      </w:r>
      <w:r>
        <w:rPr>
          <w:rFonts w:ascii="Angsana New" w:eastAsia="BrowalliaUPC-Bold" w:hAnsi="Angsana New" w:cs="Angsana New"/>
          <w:sz w:val="32"/>
          <w:szCs w:val="32"/>
        </w:rPr>
        <w:t xml:space="preserve"> </w:t>
      </w:r>
      <w:r>
        <w:rPr>
          <w:rFonts w:ascii="Angsana New" w:eastAsia="BrowalliaUPC-Bold" w:hAnsi="Angsana New" w:cs="Angsana New" w:hint="cs"/>
          <w:sz w:val="32"/>
          <w:szCs w:val="32"/>
          <w:cs/>
        </w:rPr>
        <w:t xml:space="preserve">และ </w:t>
      </w:r>
      <w:r>
        <w:rPr>
          <w:rFonts w:ascii="Angsana New" w:hAnsi="Angsana New" w:cs="Angsana New"/>
          <w:sz w:val="32"/>
          <w:szCs w:val="32"/>
        </w:rPr>
        <w:t>IRR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>จะลดลงเท่าใด คำนวณการเปลี่ยนแปลงของตัวแปรสำคัญต่างๆ ไปเรื่อยๆ ทีละตัวเพื่อดูผลกระทบที่เก</w:t>
      </w:r>
      <w:r>
        <w:rPr>
          <w:rFonts w:ascii="Angsana New" w:eastAsia="BrowalliaUPC-Bold" w:hAnsi="Angsana New" w:cs="Angsana New"/>
          <w:sz w:val="32"/>
          <w:szCs w:val="32"/>
          <w:cs/>
        </w:rPr>
        <w:t>ิดกับ</w:t>
      </w:r>
      <w:r>
        <w:rPr>
          <w:rFonts w:ascii="Angsana New" w:eastAsia="BrowalliaUPC-Bold" w:hAnsi="Angsana New" w:cs="Angsana New" w:hint="cs"/>
          <w:sz w:val="32"/>
          <w:szCs w:val="32"/>
          <w:cs/>
        </w:rPr>
        <w:t>ค่า</w:t>
      </w:r>
      <w:r>
        <w:rPr>
          <w:rFonts w:ascii="Angsana New" w:hAnsi="Angsana New" w:cs="Angsana New"/>
          <w:sz w:val="32"/>
          <w:szCs w:val="32"/>
        </w:rPr>
        <w:t>NPV</w:t>
      </w:r>
      <w:r>
        <w:rPr>
          <w:rFonts w:ascii="Angsana New" w:hAnsi="Angsana New" w:cs="Angsana New" w:hint="cs"/>
          <w:sz w:val="32"/>
          <w:szCs w:val="32"/>
          <w:cs/>
        </w:rPr>
        <w:t xml:space="preserve"> และ</w:t>
      </w:r>
      <w:r>
        <w:rPr>
          <w:rFonts w:ascii="Angsana New" w:hAnsi="Angsana New" w:cs="Angsana New"/>
          <w:sz w:val="32"/>
          <w:szCs w:val="32"/>
        </w:rPr>
        <w:t xml:space="preserve"> IRR </w:t>
      </w:r>
      <w:r>
        <w:rPr>
          <w:rFonts w:ascii="Angsana New" w:hAnsi="Angsana New" w:cs="Angsana New" w:hint="cs"/>
          <w:sz w:val="32"/>
          <w:szCs w:val="32"/>
          <w:cs/>
        </w:rPr>
        <w:t xml:space="preserve">หรือ </w:t>
      </w:r>
      <w:r>
        <w:rPr>
          <w:rFonts w:ascii="Angsana New" w:hAnsi="Angsana New" w:cs="Angsana New"/>
          <w:sz w:val="32"/>
          <w:szCs w:val="32"/>
        </w:rPr>
        <w:t xml:space="preserve">MIRR </w:t>
      </w:r>
      <w:r>
        <w:rPr>
          <w:rFonts w:ascii="Angsana New" w:hAnsi="Angsana New" w:cs="Angsana New" w:hint="cs"/>
          <w:sz w:val="32"/>
          <w:szCs w:val="32"/>
          <w:cs/>
        </w:rPr>
        <w:t>ของโครงการ</w:t>
      </w:r>
    </w:p>
    <w:p w:rsidR="002E1E45" w:rsidRDefault="002E1E45" w:rsidP="002E1E45">
      <w:pPr>
        <w:tabs>
          <w:tab w:val="left" w:pos="720"/>
          <w:tab w:val="left" w:pos="1080"/>
        </w:tabs>
        <w:spacing w:line="240" w:lineRule="auto"/>
        <w:ind w:firstLine="1418"/>
        <w:contextualSpacing/>
        <w:jc w:val="thaiDistribute"/>
        <w:rPr>
          <w:rFonts w:ascii="Angsana New" w:hAnsi="Angsana New" w:cs="Angsana New"/>
          <w:sz w:val="32"/>
          <w:szCs w:val="32"/>
        </w:rPr>
      </w:pPr>
      <w:r w:rsidRPr="00A8355F">
        <w:rPr>
          <w:rFonts w:ascii="Angsana New" w:eastAsia="BrowalliaUPC-Bold" w:hAnsi="Angsana New" w:cs="Angsana New"/>
          <w:b/>
          <w:bCs/>
          <w:sz w:val="32"/>
          <w:szCs w:val="32"/>
          <w:cs/>
        </w:rPr>
        <w:t xml:space="preserve">ขั้นที่ </w:t>
      </w:r>
      <w:r w:rsidRPr="00A8355F">
        <w:rPr>
          <w:rFonts w:ascii="Angsana New" w:eastAsia="BrowalliaUPC-Bold" w:hAnsi="Angsana New" w:cs="Angsana New"/>
          <w:b/>
          <w:bCs/>
          <w:sz w:val="32"/>
          <w:szCs w:val="32"/>
        </w:rPr>
        <w:t>5</w:t>
      </w:r>
      <w:r w:rsidRPr="00A8355F">
        <w:rPr>
          <w:rFonts w:ascii="Angsana New" w:eastAsia="BrowalliaUPC-Bold" w:hAnsi="Angsana New" w:cs="Angsana New"/>
          <w:sz w:val="32"/>
          <w:szCs w:val="32"/>
        </w:rPr>
        <w:tab/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นำข้อมูลที่ได้จากขั้นที่ 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4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มาสรุปรวมเป็นตารางหรือสร้างรูปกราฟแสดงความสัมพันธ์ของตัวแปรแต่ละตัวที่พิจารณากับค่า </w:t>
      </w:r>
      <w:r>
        <w:rPr>
          <w:rFonts w:ascii="Angsana New" w:eastAsia="BrowalliaUPC-Bold" w:hAnsi="Angsana New" w:cs="Angsana New"/>
          <w:sz w:val="32"/>
          <w:szCs w:val="32"/>
        </w:rPr>
        <w:t xml:space="preserve"> </w:t>
      </w:r>
      <w:r w:rsidRPr="00A8355F">
        <w:rPr>
          <w:rFonts w:ascii="Angsana New" w:eastAsia="BrowalliaUPC-Bold" w:hAnsi="Angsana New" w:cs="Angsana New"/>
          <w:sz w:val="32"/>
          <w:szCs w:val="32"/>
        </w:rPr>
        <w:t>NPV</w:t>
      </w:r>
      <w:r>
        <w:rPr>
          <w:rFonts w:ascii="Angsana New" w:eastAsia="BrowalliaUPC-Bold" w:hAnsi="Angsana New" w:cs="Angsana New"/>
          <w:sz w:val="32"/>
          <w:szCs w:val="32"/>
        </w:rPr>
        <w:t xml:space="preserve">   </w:t>
      </w:r>
      <w:r>
        <w:rPr>
          <w:rFonts w:ascii="Angsana New" w:eastAsia="BrowalliaUPC-Bold" w:hAnsi="Angsana New" w:cs="Angsana New" w:hint="cs"/>
          <w:sz w:val="32"/>
          <w:szCs w:val="32"/>
          <w:cs/>
        </w:rPr>
        <w:t xml:space="preserve">และ </w:t>
      </w:r>
      <w:r>
        <w:rPr>
          <w:rFonts w:ascii="Angsana New" w:hAnsi="Angsana New" w:cs="Angsana New" w:hint="cs"/>
          <w:sz w:val="32"/>
          <w:szCs w:val="32"/>
          <w:cs/>
        </w:rPr>
        <w:t xml:space="preserve">หรือ </w:t>
      </w:r>
      <w:r>
        <w:rPr>
          <w:rFonts w:ascii="Angsana New" w:hAnsi="Angsana New" w:cs="Angsana New"/>
          <w:sz w:val="32"/>
          <w:szCs w:val="32"/>
        </w:rPr>
        <w:t>IRR</w:t>
      </w:r>
      <w:r w:rsidRPr="00A8355F">
        <w:rPr>
          <w:rFonts w:ascii="Angsana New" w:eastAsia="BrowalliaUPC-Bold" w:hAnsi="Angsana New" w:cs="Angsana New"/>
          <w:sz w:val="32"/>
          <w:szCs w:val="32"/>
        </w:rPr>
        <w:t xml:space="preserve">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>ที่เกิดขึ้น</w:t>
      </w:r>
      <w:r>
        <w:rPr>
          <w:rFonts w:ascii="Angsana New" w:eastAsia="BrowalliaUPC-Bold" w:hAnsi="Angsana New" w:cs="Angsana New" w:hint="cs"/>
          <w:sz w:val="32"/>
          <w:szCs w:val="32"/>
          <w:cs/>
        </w:rPr>
        <w:t xml:space="preserve"> </w:t>
      </w:r>
      <w:r w:rsidRPr="00A8355F">
        <w:rPr>
          <w:rFonts w:ascii="Angsana New" w:eastAsia="BrowalliaUPC-Bold" w:hAnsi="Angsana New" w:cs="Angsana New"/>
          <w:sz w:val="32"/>
          <w:szCs w:val="32"/>
          <w:cs/>
        </w:rPr>
        <w:t>เพื่อ</w:t>
      </w:r>
    </w:p>
    <w:p w:rsidR="00C94502" w:rsidRDefault="00C94502" w:rsidP="002E1E45">
      <w:pPr>
        <w:tabs>
          <w:tab w:val="left" w:pos="720"/>
          <w:tab w:val="left" w:pos="1080"/>
        </w:tabs>
        <w:spacing w:line="240" w:lineRule="auto"/>
        <w:contextualSpacing/>
        <w:jc w:val="thaiDistribute"/>
        <w:rPr>
          <w:rFonts w:asciiTheme="majorBidi" w:eastAsia="BrowalliaUPC-Bold" w:hAnsiTheme="majorBidi" w:cstheme="majorBidi"/>
          <w:sz w:val="32"/>
          <w:szCs w:val="32"/>
        </w:rPr>
      </w:pPr>
      <w:r w:rsidRPr="00A8355F">
        <w:rPr>
          <w:rFonts w:ascii="Angsana New" w:eastAsia="BrowalliaUPC-Bold" w:hAnsi="Angsana New" w:cs="Angsana New"/>
          <w:sz w:val="32"/>
          <w:szCs w:val="32"/>
          <w:cs/>
        </w:rPr>
        <w:t xml:space="preserve">วิเคราะห์และสรุปถึงความเสี่ยงของโครงการ </w:t>
      </w:r>
    </w:p>
    <w:p w:rsidR="00D46111" w:rsidRPr="00C94502" w:rsidRDefault="00D46111" w:rsidP="00D46111">
      <w:pPr>
        <w:spacing w:after="0"/>
        <w:ind w:firstLine="1440"/>
        <w:jc w:val="thaiDistribute"/>
        <w:rPr>
          <w:rFonts w:asciiTheme="majorBidi" w:hAnsiTheme="majorBidi" w:cstheme="majorBidi"/>
          <w:sz w:val="18"/>
          <w:szCs w:val="18"/>
        </w:rPr>
      </w:pPr>
    </w:p>
    <w:p w:rsidR="00C6009F" w:rsidRDefault="00C6009F" w:rsidP="00C6009F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lastRenderedPageBreak/>
        <w:t>วิธีดำเนินการวิจัย</w:t>
      </w:r>
    </w:p>
    <w:p w:rsidR="00C94502" w:rsidRDefault="00C94502" w:rsidP="00C94502">
      <w:pPr>
        <w:spacing w:after="0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</w:rPr>
        <w:tab/>
      </w:r>
      <w:r>
        <w:rPr>
          <w:rFonts w:asciiTheme="majorBidi" w:hAnsiTheme="majorBidi" w:cstheme="majorBidi"/>
          <w:b/>
          <w:bCs/>
          <w:sz w:val="32"/>
          <w:szCs w:val="32"/>
        </w:rPr>
        <w:tab/>
      </w:r>
      <w:r w:rsidRPr="00C94502">
        <w:rPr>
          <w:rFonts w:asciiTheme="majorBidi" w:hAnsiTheme="majorBidi" w:cstheme="majorBidi" w:hint="cs"/>
          <w:sz w:val="32"/>
          <w:szCs w:val="32"/>
          <w:cs/>
        </w:rPr>
        <w:t>ข้อมูล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ที่นำมาใช้ประกอบในการศึกษาความเป็นไปได้ทางการเงินของโครงการ ได้มีการเก็บรวบรวมจากการสัมภาษณ์กลุ่มผู้ประกอบการอพาร์ทเม้นท์นในตำบลทับเที่ยง อำเภอเมือง จังหวัตรัง จำนวน </w:t>
      </w:r>
      <w:r>
        <w:rPr>
          <w:rFonts w:asciiTheme="majorBidi" w:hAnsiTheme="majorBidi" w:cstheme="majorBidi"/>
          <w:sz w:val="32"/>
          <w:szCs w:val="32"/>
        </w:rPr>
        <w:t xml:space="preserve">3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ราย และ ผู้รับเหมาก่อสร้างเพื่อประเมินราคาก่อสร้างจำนวน </w:t>
      </w:r>
      <w:r>
        <w:rPr>
          <w:rFonts w:asciiTheme="majorBidi" w:hAnsiTheme="majorBidi" w:cstheme="majorBidi"/>
          <w:sz w:val="32"/>
          <w:szCs w:val="32"/>
        </w:rPr>
        <w:t xml:space="preserve">3 </w:t>
      </w:r>
      <w:r>
        <w:rPr>
          <w:rFonts w:asciiTheme="majorBidi" w:hAnsiTheme="majorBidi" w:cstheme="majorBidi" w:hint="cs"/>
          <w:sz w:val="32"/>
          <w:szCs w:val="32"/>
          <w:cs/>
        </w:rPr>
        <w:t>ราย</w:t>
      </w:r>
    </w:p>
    <w:p w:rsidR="00C94502" w:rsidRPr="00C94502" w:rsidRDefault="00C94502" w:rsidP="00C94502">
      <w:pPr>
        <w:spacing w:after="0"/>
        <w:jc w:val="thaiDistribute"/>
        <w:rPr>
          <w:rFonts w:asciiTheme="majorBidi" w:hAnsiTheme="majorBidi" w:cstheme="majorBidi"/>
          <w:sz w:val="18"/>
          <w:szCs w:val="18"/>
          <w:cs/>
        </w:rPr>
      </w:pPr>
    </w:p>
    <w:p w:rsidR="00C6009F" w:rsidRDefault="00C6009F" w:rsidP="00C6009F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ผลการวิจัย</w:t>
      </w:r>
    </w:p>
    <w:p w:rsidR="009C6FDA" w:rsidRDefault="00E360B0" w:rsidP="009C6FDA">
      <w:pPr>
        <w:spacing w:line="240" w:lineRule="auto"/>
        <w:ind w:firstLine="1440"/>
        <w:contextualSpacing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cs"/>
          <w:sz w:val="32"/>
          <w:szCs w:val="32"/>
          <w:cs/>
        </w:rPr>
        <w:t xml:space="preserve">ผลการประเมินโครงการลงทุนและการวิเคราะห์ความไวของโครงการในส่วนที่เกี่ยวข้องอัตราการเข้าพักของลูกค้า ค่าใช้จ่ายในการดำเนินงาน ต้นทุนรวมในการเริ่มโครงการและมูลค่าซากของโครงการเมื่อสิ้นสุดโครงการ </w:t>
      </w:r>
      <w:r w:rsidR="009C6FDA" w:rsidRPr="009C6FDA">
        <w:rPr>
          <w:rFonts w:asciiTheme="majorBidi" w:hAnsiTheme="majorBidi" w:cstheme="majorBidi" w:hint="cs"/>
          <w:sz w:val="32"/>
          <w:szCs w:val="32"/>
          <w:cs/>
        </w:rPr>
        <w:t>พบว่า</w:t>
      </w:r>
      <w:r w:rsidR="009C6FDA">
        <w:rPr>
          <w:rFonts w:asciiTheme="majorBidi" w:hAnsiTheme="majorBidi" w:cstheme="majorBidi" w:hint="cs"/>
          <w:sz w:val="32"/>
          <w:szCs w:val="32"/>
          <w:cs/>
        </w:rPr>
        <w:t xml:space="preserve">ในอัตราการเข้าพักปกติหรือห้องพักรายเดือนที่ </w:t>
      </w:r>
      <w:r w:rsidR="009C6FDA">
        <w:rPr>
          <w:rFonts w:asciiTheme="majorBidi" w:hAnsiTheme="majorBidi" w:cstheme="majorBidi" w:hint="eastAsia"/>
          <w:sz w:val="32"/>
          <w:szCs w:val="32"/>
        </w:rPr>
        <w:t xml:space="preserve">80% </w:t>
      </w:r>
      <w:r w:rsidR="009C6FDA">
        <w:rPr>
          <w:rFonts w:asciiTheme="majorBidi" w:hAnsiTheme="majorBidi" w:cstheme="majorBidi" w:hint="cs"/>
          <w:sz w:val="32"/>
          <w:szCs w:val="32"/>
          <w:cs/>
        </w:rPr>
        <w:t xml:space="preserve">ของจำนวนห้องพัก </w:t>
      </w:r>
      <w:r w:rsidR="009C6FDA">
        <w:rPr>
          <w:rFonts w:asciiTheme="majorBidi" w:hAnsiTheme="majorBidi" w:cstheme="majorBidi" w:hint="eastAsia"/>
          <w:sz w:val="32"/>
          <w:szCs w:val="32"/>
        </w:rPr>
        <w:t>(20</w:t>
      </w:r>
      <w:r w:rsidR="009C6FDA">
        <w:rPr>
          <w:rFonts w:asciiTheme="majorBidi" w:hAnsiTheme="majorBidi" w:cstheme="majorBidi"/>
          <w:sz w:val="32"/>
          <w:szCs w:val="32"/>
        </w:rPr>
        <w:t xml:space="preserve"> </w:t>
      </w:r>
      <w:r w:rsidR="009C6FDA">
        <w:rPr>
          <w:rFonts w:asciiTheme="majorBidi" w:hAnsiTheme="majorBidi" w:cstheme="majorBidi" w:hint="cs"/>
          <w:sz w:val="32"/>
          <w:szCs w:val="32"/>
          <w:cs/>
        </w:rPr>
        <w:t>ห้อง</w:t>
      </w:r>
      <w:r w:rsidR="009C6FDA">
        <w:rPr>
          <w:rFonts w:asciiTheme="majorBidi" w:hAnsiTheme="majorBidi" w:cstheme="majorBidi" w:hint="eastAsia"/>
          <w:sz w:val="32"/>
          <w:szCs w:val="32"/>
        </w:rPr>
        <w:t xml:space="preserve">) </w:t>
      </w:r>
      <w:r w:rsidR="009C6FDA">
        <w:rPr>
          <w:rFonts w:asciiTheme="majorBidi" w:hAnsiTheme="majorBidi" w:cstheme="majorBidi" w:hint="cs"/>
          <w:sz w:val="32"/>
          <w:szCs w:val="32"/>
          <w:cs/>
        </w:rPr>
        <w:t xml:space="preserve">และห้องพักรายวันที่ </w:t>
      </w:r>
      <w:r w:rsidR="009C6FDA">
        <w:rPr>
          <w:rFonts w:asciiTheme="majorBidi" w:hAnsiTheme="majorBidi" w:cstheme="majorBidi" w:hint="eastAsia"/>
          <w:sz w:val="32"/>
          <w:szCs w:val="32"/>
        </w:rPr>
        <w:t>60</w:t>
      </w:r>
      <w:r w:rsidR="009C6FDA">
        <w:rPr>
          <w:rFonts w:asciiTheme="majorBidi" w:hAnsiTheme="majorBidi" w:cstheme="majorBidi"/>
          <w:sz w:val="32"/>
          <w:szCs w:val="32"/>
        </w:rPr>
        <w:t xml:space="preserve">% </w:t>
      </w:r>
      <w:r w:rsidR="009C6FDA">
        <w:rPr>
          <w:rFonts w:asciiTheme="majorBidi" w:hAnsiTheme="majorBidi" w:cstheme="majorBidi" w:hint="cs"/>
          <w:sz w:val="32"/>
          <w:szCs w:val="32"/>
          <w:cs/>
        </w:rPr>
        <w:t xml:space="preserve">ของจำนวนห้องพัก </w:t>
      </w:r>
      <w:r w:rsidR="009C6FDA">
        <w:rPr>
          <w:rFonts w:asciiTheme="majorBidi" w:hAnsiTheme="majorBidi" w:cstheme="majorBidi"/>
          <w:sz w:val="32"/>
          <w:szCs w:val="32"/>
        </w:rPr>
        <w:t xml:space="preserve">(12 </w:t>
      </w:r>
      <w:r w:rsidR="009C6FDA">
        <w:rPr>
          <w:rFonts w:asciiTheme="majorBidi" w:hAnsiTheme="majorBidi" w:cstheme="majorBidi" w:hint="cs"/>
          <w:sz w:val="32"/>
          <w:szCs w:val="32"/>
          <w:cs/>
        </w:rPr>
        <w:t>ห้อง</w:t>
      </w:r>
      <w:r w:rsidR="009C6FDA">
        <w:rPr>
          <w:rFonts w:asciiTheme="majorBidi" w:hAnsiTheme="majorBidi" w:cstheme="majorBidi" w:hint="eastAsia"/>
          <w:sz w:val="32"/>
          <w:szCs w:val="32"/>
        </w:rPr>
        <w:t>)</w:t>
      </w:r>
      <w:r w:rsidR="009C6FDA">
        <w:rPr>
          <w:rFonts w:asciiTheme="majorBidi" w:hAnsiTheme="majorBidi" w:cstheme="majorBidi"/>
          <w:sz w:val="32"/>
          <w:szCs w:val="32"/>
        </w:rPr>
        <w:t xml:space="preserve"> </w:t>
      </w:r>
      <w:r w:rsidR="009C6FDA">
        <w:rPr>
          <w:rFonts w:asciiTheme="majorBidi" w:hAnsiTheme="majorBidi" w:cstheme="majorBidi" w:hint="cs"/>
          <w:sz w:val="32"/>
          <w:szCs w:val="32"/>
          <w:cs/>
        </w:rPr>
        <w:t xml:space="preserve">สามารถยอมรับโครงการได้ เนื่องจากเมื่อมีการประเมินโดยใช้เครื่องมือระยะเวลาคืนทุนแบบคิดลด </w:t>
      </w:r>
      <w:r w:rsidR="009C6FDA">
        <w:rPr>
          <w:rFonts w:asciiTheme="majorBidi" w:hAnsiTheme="majorBidi" w:cstheme="majorBidi"/>
          <w:sz w:val="32"/>
          <w:szCs w:val="32"/>
        </w:rPr>
        <w:t xml:space="preserve">(DPB) </w:t>
      </w:r>
      <w:r w:rsidR="009C6FDA">
        <w:rPr>
          <w:rFonts w:asciiTheme="majorBidi" w:hAnsiTheme="majorBidi" w:cstheme="majorBidi" w:hint="cs"/>
          <w:sz w:val="32"/>
          <w:szCs w:val="32"/>
          <w:cs/>
        </w:rPr>
        <w:t>ในอัตราคิด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 xml:space="preserve">ลด </w:t>
      </w:r>
      <w:r w:rsidR="009C6FDA" w:rsidRPr="008D79D8">
        <w:rPr>
          <w:rFonts w:asciiTheme="majorBidi" w:hAnsiTheme="majorBidi" w:cstheme="majorBidi"/>
          <w:sz w:val="32"/>
          <w:szCs w:val="32"/>
        </w:rPr>
        <w:t>9.51</w:t>
      </w:r>
      <w:r w:rsidR="009C6FDA" w:rsidRPr="008D79D8">
        <w:rPr>
          <w:rFonts w:asciiTheme="majorBidi" w:hAnsiTheme="majorBidi" w:cstheme="majorBidi" w:hint="eastAsia"/>
          <w:sz w:val="32"/>
          <w:szCs w:val="32"/>
        </w:rPr>
        <w:t xml:space="preserve">% 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 xml:space="preserve">นั้นมีระยะเวลาคืนทุนน้อยกว่า </w:t>
      </w:r>
      <w:r w:rsidR="009C6FDA" w:rsidRPr="008D79D8">
        <w:rPr>
          <w:rFonts w:asciiTheme="majorBidi" w:hAnsiTheme="majorBidi" w:cstheme="majorBidi"/>
          <w:sz w:val="32"/>
          <w:szCs w:val="32"/>
        </w:rPr>
        <w:t xml:space="preserve">16 </w:t>
      </w:r>
      <w:r w:rsidR="009C6FDA" w:rsidRPr="008D79D8">
        <w:rPr>
          <w:rFonts w:asciiTheme="majorBidi" w:hAnsiTheme="majorBidi" w:cstheme="majorBidi" w:hint="eastAsia"/>
          <w:sz w:val="32"/>
          <w:szCs w:val="32"/>
        </w:rPr>
        <w:t xml:space="preserve"> 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 xml:space="preserve">ปี เมื่อใช้เครื่องมือมูลค่าปัจจุบันสุทธิ </w:t>
      </w:r>
      <w:r w:rsidR="009C6FDA" w:rsidRPr="008D79D8">
        <w:rPr>
          <w:rFonts w:asciiTheme="majorBidi" w:hAnsiTheme="majorBidi" w:cstheme="majorBidi"/>
          <w:sz w:val="32"/>
          <w:szCs w:val="32"/>
        </w:rPr>
        <w:t xml:space="preserve">(NPV) 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 xml:space="preserve">ในอัตราคิดลด </w:t>
      </w:r>
      <w:r w:rsidR="009C6FDA" w:rsidRPr="008D79D8">
        <w:rPr>
          <w:rFonts w:asciiTheme="majorBidi" w:hAnsiTheme="majorBidi" w:cstheme="majorBidi"/>
          <w:sz w:val="32"/>
          <w:szCs w:val="32"/>
        </w:rPr>
        <w:t>9.51</w:t>
      </w:r>
      <w:r w:rsidR="009C6FDA" w:rsidRPr="008D79D8">
        <w:rPr>
          <w:rFonts w:asciiTheme="majorBidi" w:hAnsiTheme="majorBidi" w:cstheme="majorBidi" w:hint="eastAsia"/>
          <w:sz w:val="32"/>
          <w:szCs w:val="32"/>
        </w:rPr>
        <w:t xml:space="preserve">% 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 xml:space="preserve">ผลที่ได้คือมีค่ามากกว่าศูนย์ เมื่อใช้เครื่องมืออัตราผลตอบแทนของโครงการ </w:t>
      </w:r>
      <w:r w:rsidR="009C6FDA" w:rsidRPr="008D79D8">
        <w:rPr>
          <w:rFonts w:asciiTheme="majorBidi" w:hAnsiTheme="majorBidi" w:cstheme="majorBidi" w:hint="eastAsia"/>
          <w:sz w:val="32"/>
          <w:szCs w:val="32"/>
        </w:rPr>
        <w:t>(</w:t>
      </w:r>
      <w:r w:rsidR="009C6FDA" w:rsidRPr="008D79D8">
        <w:rPr>
          <w:rFonts w:asciiTheme="majorBidi" w:hAnsiTheme="majorBidi" w:cstheme="majorBidi"/>
          <w:sz w:val="32"/>
          <w:szCs w:val="32"/>
        </w:rPr>
        <w:t xml:space="preserve">IRR) 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 xml:space="preserve">ผลที่ได้คือมีค่ามากกว่า </w:t>
      </w:r>
      <w:r w:rsidR="009C6FDA" w:rsidRPr="008D79D8">
        <w:rPr>
          <w:rFonts w:asciiTheme="majorBidi" w:hAnsiTheme="majorBidi" w:cstheme="majorBidi"/>
          <w:sz w:val="32"/>
          <w:szCs w:val="32"/>
        </w:rPr>
        <w:t>9.51</w:t>
      </w:r>
      <w:r w:rsidR="009C6FDA" w:rsidRPr="008D79D8">
        <w:rPr>
          <w:rFonts w:asciiTheme="majorBidi" w:hAnsiTheme="majorBidi" w:cstheme="majorBidi" w:hint="eastAsia"/>
          <w:sz w:val="32"/>
          <w:szCs w:val="32"/>
        </w:rPr>
        <w:t xml:space="preserve">% 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 xml:space="preserve">ซึ่งเป็นอัตราผลตอบแทนที่กิจการต้องการ เมื่อใช้เครื่องมืออัตราผลตอบแทนปรับค่า </w:t>
      </w:r>
      <w:r w:rsidR="009C6FDA" w:rsidRPr="008D79D8">
        <w:rPr>
          <w:rFonts w:asciiTheme="majorBidi" w:hAnsiTheme="majorBidi" w:cstheme="majorBidi"/>
          <w:sz w:val="32"/>
          <w:szCs w:val="32"/>
        </w:rPr>
        <w:t xml:space="preserve">(MIRR) 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 xml:space="preserve">ผลที่ได้คือมีค่ามากกว่า </w:t>
      </w:r>
      <w:r w:rsidR="009C6FDA" w:rsidRPr="008D79D8">
        <w:rPr>
          <w:rFonts w:asciiTheme="majorBidi" w:hAnsiTheme="majorBidi" w:cstheme="majorBidi"/>
          <w:sz w:val="32"/>
          <w:szCs w:val="32"/>
        </w:rPr>
        <w:t xml:space="preserve">9.51% 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 xml:space="preserve">ซึ่งเป็นอัตราผลตอบแทนที่กิจการต้องการ และเมื่อใช้เครื่องมือดัชนีกำไร </w:t>
      </w:r>
      <w:r w:rsidR="009C6FDA" w:rsidRPr="008D79D8">
        <w:rPr>
          <w:rFonts w:asciiTheme="majorBidi" w:hAnsiTheme="majorBidi" w:cstheme="majorBidi"/>
          <w:sz w:val="32"/>
          <w:szCs w:val="32"/>
        </w:rPr>
        <w:t xml:space="preserve">(PI) </w:t>
      </w:r>
      <w:r w:rsidR="009C6FDA" w:rsidRPr="008D79D8">
        <w:rPr>
          <w:rFonts w:asciiTheme="majorBidi" w:hAnsiTheme="majorBidi" w:cstheme="majorBidi" w:hint="cs"/>
          <w:sz w:val="32"/>
          <w:szCs w:val="32"/>
          <w:cs/>
        </w:rPr>
        <w:t>ผลที่ได้คือมีค่ามากกว่าหนึ่ง</w:t>
      </w:r>
    </w:p>
    <w:p w:rsidR="009C6FDA" w:rsidRPr="002E1E45" w:rsidRDefault="009C6FDA" w:rsidP="002E1E45">
      <w:pPr>
        <w:tabs>
          <w:tab w:val="left" w:pos="1985"/>
        </w:tabs>
        <w:spacing w:after="0" w:line="240" w:lineRule="auto"/>
        <w:ind w:firstLine="1418"/>
        <w:contextualSpacing/>
        <w:jc w:val="thaiDistribute"/>
        <w:rPr>
          <w:rFonts w:asciiTheme="majorBidi" w:hAnsiTheme="majorBidi" w:cstheme="majorBidi"/>
          <w:sz w:val="32"/>
          <w:szCs w:val="32"/>
        </w:rPr>
      </w:pPr>
      <w:r w:rsidRPr="00C2662B">
        <w:rPr>
          <w:rFonts w:asciiTheme="majorBidi" w:hAnsiTheme="majorBidi" w:cstheme="majorBidi" w:hint="cs"/>
          <w:sz w:val="32"/>
          <w:szCs w:val="32"/>
          <w:cs/>
        </w:rPr>
        <w:t>นอกจากนี้เมื่อมี</w:t>
      </w:r>
      <w:r w:rsidR="002E1E45">
        <w:rPr>
          <w:rFonts w:asciiTheme="majorBidi" w:hAnsiTheme="majorBidi" w:cstheme="majorBidi" w:hint="cs"/>
          <w:sz w:val="32"/>
          <w:szCs w:val="32"/>
          <w:cs/>
        </w:rPr>
        <w:t xml:space="preserve">อัตราการเข้าพักคงที่สำหรับห้องพักรายเดือน </w:t>
      </w:r>
      <w:r w:rsidR="002E1E45">
        <w:rPr>
          <w:rFonts w:asciiTheme="majorBidi" w:hAnsiTheme="majorBidi" w:cstheme="majorBidi"/>
          <w:sz w:val="32"/>
          <w:szCs w:val="32"/>
        </w:rPr>
        <w:t>80%</w:t>
      </w:r>
      <w:r w:rsidR="002E1E45">
        <w:rPr>
          <w:rFonts w:asciiTheme="majorBidi" w:hAnsiTheme="majorBidi" w:cstheme="majorBidi" w:hint="cs"/>
          <w:sz w:val="32"/>
          <w:szCs w:val="32"/>
          <w:cs/>
        </w:rPr>
        <w:t>และห้องพักรายวัน</w:t>
      </w:r>
      <w:r w:rsidR="002E1E45">
        <w:rPr>
          <w:rFonts w:asciiTheme="majorBidi" w:hAnsiTheme="majorBidi" w:cstheme="majorBidi"/>
          <w:sz w:val="32"/>
          <w:szCs w:val="32"/>
        </w:rPr>
        <w:t xml:space="preserve"> 60%</w:t>
      </w:r>
      <w:r w:rsidR="002E1E45">
        <w:rPr>
          <w:rFonts w:asciiTheme="majorBidi" w:hAnsiTheme="majorBidi" w:cstheme="majorBidi" w:hint="cs"/>
          <w:sz w:val="32"/>
          <w:szCs w:val="32"/>
          <w:cs/>
        </w:rPr>
        <w:t xml:space="preserve"> และมีการเปลี่ยนแปลงของตัวแปรดังนี้</w:t>
      </w:r>
      <w:r w:rsidR="002E1E45">
        <w:rPr>
          <w:rFonts w:asciiTheme="majorBidi" w:hAnsiTheme="majorBidi" w:cstheme="majorBidi" w:hint="eastAsia"/>
          <w:sz w:val="32"/>
          <w:szCs w:val="32"/>
        </w:rPr>
        <w:t>;</w:t>
      </w:r>
      <w:r w:rsidR="002E1E45">
        <w:rPr>
          <w:rFonts w:asciiTheme="majorBidi" w:hAnsiTheme="majorBidi" w:cstheme="majorBidi"/>
          <w:sz w:val="32"/>
          <w:szCs w:val="32"/>
        </w:rPr>
        <w:t xml:space="preserve"> 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เมื่ออัตราการเข้าพักห้องพักรายเดือนที่ </w:t>
      </w:r>
      <w:r w:rsidRPr="002E1E45">
        <w:rPr>
          <w:rFonts w:asciiTheme="majorBidi" w:hAnsiTheme="majorBidi" w:cstheme="majorBidi" w:hint="eastAsia"/>
          <w:sz w:val="32"/>
          <w:szCs w:val="32"/>
        </w:rPr>
        <w:t>8</w:t>
      </w:r>
      <w:r w:rsidRPr="002E1E45">
        <w:rPr>
          <w:rFonts w:asciiTheme="majorBidi" w:hAnsiTheme="majorBidi" w:cstheme="majorBidi"/>
          <w:sz w:val="32"/>
          <w:szCs w:val="32"/>
        </w:rPr>
        <w:t xml:space="preserve">0% 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เป็น </w:t>
      </w:r>
      <w:r w:rsidRPr="002E1E45">
        <w:rPr>
          <w:rFonts w:asciiTheme="majorBidi" w:hAnsiTheme="majorBidi" w:cstheme="majorBidi" w:hint="eastAsia"/>
          <w:sz w:val="32"/>
          <w:szCs w:val="32"/>
        </w:rPr>
        <w:t xml:space="preserve">70% 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และห้องพักรายวันที่ </w:t>
      </w:r>
      <w:r w:rsidRPr="002E1E45">
        <w:rPr>
          <w:rFonts w:asciiTheme="majorBidi" w:hAnsiTheme="majorBidi" w:cstheme="majorBidi" w:hint="eastAsia"/>
          <w:sz w:val="32"/>
          <w:szCs w:val="32"/>
        </w:rPr>
        <w:t xml:space="preserve">60% 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เป็น </w:t>
      </w:r>
      <w:r w:rsidR="002E1E45">
        <w:rPr>
          <w:rFonts w:asciiTheme="majorBidi" w:hAnsiTheme="majorBidi" w:cstheme="majorBidi"/>
          <w:sz w:val="32"/>
          <w:szCs w:val="32"/>
        </w:rPr>
        <w:t xml:space="preserve">50%; 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เมื่อมีค่าใช้จ่ายในการดำเนินงานเพิ่มขึ้น </w:t>
      </w:r>
      <w:r w:rsidRPr="002E1E45">
        <w:rPr>
          <w:rFonts w:asciiTheme="majorBidi" w:hAnsiTheme="majorBidi" w:cstheme="majorBidi" w:hint="eastAsia"/>
          <w:sz w:val="32"/>
          <w:szCs w:val="32"/>
        </w:rPr>
        <w:t>5%,</w:t>
      </w:r>
      <w:r w:rsidRPr="002E1E45">
        <w:rPr>
          <w:rFonts w:asciiTheme="majorBidi" w:hAnsiTheme="majorBidi" w:cstheme="majorBidi"/>
          <w:sz w:val="32"/>
          <w:szCs w:val="32"/>
        </w:rPr>
        <w:t xml:space="preserve"> </w:t>
      </w:r>
      <w:r w:rsidRPr="002E1E45">
        <w:rPr>
          <w:rFonts w:asciiTheme="majorBidi" w:hAnsiTheme="majorBidi" w:cstheme="majorBidi" w:hint="eastAsia"/>
          <w:sz w:val="32"/>
          <w:szCs w:val="32"/>
        </w:rPr>
        <w:t xml:space="preserve">10% 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และ </w:t>
      </w:r>
      <w:r w:rsidRPr="002E1E45">
        <w:rPr>
          <w:rFonts w:asciiTheme="majorBidi" w:hAnsiTheme="majorBidi" w:cstheme="majorBidi" w:hint="eastAsia"/>
          <w:sz w:val="32"/>
          <w:szCs w:val="32"/>
        </w:rPr>
        <w:t>15%</w:t>
      </w:r>
      <w:r w:rsidR="002E1E4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="002E1E45">
        <w:rPr>
          <w:rFonts w:asciiTheme="majorBidi" w:hAnsiTheme="majorBidi" w:cstheme="majorBidi" w:hint="eastAsia"/>
          <w:sz w:val="32"/>
          <w:szCs w:val="32"/>
        </w:rPr>
        <w:t>;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เมื่อมีต้นทุนรวมในการเริ่มต้นโครงการที่เพิ่มขึ้น </w:t>
      </w:r>
      <w:r w:rsidRPr="002E1E45">
        <w:rPr>
          <w:rFonts w:asciiTheme="majorBidi" w:hAnsiTheme="majorBidi" w:cstheme="majorBidi" w:hint="eastAsia"/>
          <w:sz w:val="32"/>
          <w:szCs w:val="32"/>
        </w:rPr>
        <w:t>5%</w:t>
      </w:r>
      <w:r w:rsidRPr="002E1E45">
        <w:rPr>
          <w:rFonts w:asciiTheme="majorBidi" w:hAnsiTheme="majorBidi" w:cstheme="majorBidi"/>
          <w:sz w:val="32"/>
          <w:szCs w:val="32"/>
        </w:rPr>
        <w:t xml:space="preserve"> 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และ </w:t>
      </w:r>
      <w:r w:rsidRPr="002E1E45">
        <w:rPr>
          <w:rFonts w:asciiTheme="majorBidi" w:hAnsiTheme="majorBidi" w:cstheme="majorBidi" w:hint="eastAsia"/>
          <w:sz w:val="32"/>
          <w:szCs w:val="32"/>
        </w:rPr>
        <w:t>10%</w:t>
      </w:r>
      <w:r w:rsidR="002E1E45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="002E1E45">
        <w:rPr>
          <w:rFonts w:asciiTheme="majorBidi" w:hAnsiTheme="majorBidi" w:cstheme="majorBidi" w:hint="eastAsia"/>
          <w:sz w:val="32"/>
          <w:szCs w:val="32"/>
        </w:rPr>
        <w:t>;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เมื่อมีมูลค่าของโครงการเมื่อสิ้นสุดโครงการที่ </w:t>
      </w:r>
      <w:r w:rsidRPr="002E1E45">
        <w:rPr>
          <w:rFonts w:asciiTheme="majorBidi" w:hAnsiTheme="majorBidi" w:cstheme="majorBidi" w:hint="eastAsia"/>
          <w:sz w:val="32"/>
          <w:szCs w:val="32"/>
        </w:rPr>
        <w:t>50%, 40%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 xml:space="preserve"> และ </w:t>
      </w:r>
      <w:r w:rsidRPr="002E1E45">
        <w:rPr>
          <w:rFonts w:asciiTheme="majorBidi" w:hAnsiTheme="majorBidi" w:cstheme="majorBidi" w:hint="eastAsia"/>
          <w:sz w:val="32"/>
          <w:szCs w:val="32"/>
        </w:rPr>
        <w:t xml:space="preserve">30% </w:t>
      </w:r>
      <w:r w:rsidRPr="002E1E45">
        <w:rPr>
          <w:rFonts w:asciiTheme="majorBidi" w:hAnsiTheme="majorBidi" w:cstheme="majorBidi" w:hint="cs"/>
          <w:sz w:val="32"/>
          <w:szCs w:val="32"/>
          <w:cs/>
        </w:rPr>
        <w:t>ของมูลค่ารวมทั้งโครงการ</w:t>
      </w:r>
    </w:p>
    <w:p w:rsidR="009C6FDA" w:rsidRPr="00C2662B" w:rsidRDefault="009C6FDA" w:rsidP="009C6FDA">
      <w:pPr>
        <w:spacing w:line="240" w:lineRule="auto"/>
        <w:ind w:firstLine="1418"/>
        <w:contextualSpacing/>
        <w:jc w:val="thaiDistribute"/>
        <w:rPr>
          <w:rFonts w:asciiTheme="majorBidi" w:hAnsiTheme="majorBidi" w:cstheme="majorBidi"/>
          <w:sz w:val="32"/>
          <w:szCs w:val="32"/>
        </w:rPr>
      </w:pP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พบว่ายังสามารถยอมรับโครงการได้เช่นกัน เนื่องจากเมื่อมีการประเมินโดยใช้เครื่องมือระยะเวลาคีนทุนแบบคิดลด </w:t>
      </w:r>
      <w:r w:rsidRPr="00C2662B">
        <w:rPr>
          <w:rFonts w:asciiTheme="majorBidi" w:hAnsiTheme="majorBidi" w:cstheme="majorBidi"/>
          <w:sz w:val="32"/>
          <w:szCs w:val="32"/>
        </w:rPr>
        <w:t xml:space="preserve">(DPB)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ในอัตราคิดลด </w:t>
      </w:r>
      <w:r w:rsidRPr="00C2662B">
        <w:rPr>
          <w:rFonts w:asciiTheme="majorBidi" w:hAnsiTheme="majorBidi" w:cstheme="majorBidi"/>
          <w:sz w:val="32"/>
          <w:szCs w:val="32"/>
        </w:rPr>
        <w:t>9.51</w:t>
      </w:r>
      <w:r w:rsidRPr="00C2662B">
        <w:rPr>
          <w:rFonts w:asciiTheme="majorBidi" w:hAnsiTheme="majorBidi" w:cstheme="majorBidi" w:hint="eastAsia"/>
          <w:sz w:val="32"/>
          <w:szCs w:val="32"/>
        </w:rPr>
        <w:t xml:space="preserve">%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นั้นมีระยะเวลาคืนทุนน้อยกว่า </w:t>
      </w:r>
      <w:r w:rsidRPr="00C2662B">
        <w:rPr>
          <w:rFonts w:asciiTheme="majorBidi" w:hAnsiTheme="majorBidi" w:cstheme="majorBidi"/>
          <w:sz w:val="32"/>
          <w:szCs w:val="32"/>
        </w:rPr>
        <w:t>16</w:t>
      </w:r>
      <w:r w:rsidRPr="00C2662B">
        <w:rPr>
          <w:rFonts w:asciiTheme="majorBidi" w:hAnsiTheme="majorBidi" w:cstheme="majorBidi" w:hint="eastAsia"/>
          <w:sz w:val="32"/>
          <w:szCs w:val="32"/>
        </w:rPr>
        <w:t xml:space="preserve">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ปี เมื่อใช้เครื่องมือมูลค่าปัจจุบันสุทธิ </w:t>
      </w:r>
      <w:r w:rsidRPr="00C2662B">
        <w:rPr>
          <w:rFonts w:asciiTheme="majorBidi" w:hAnsiTheme="majorBidi" w:cstheme="majorBidi"/>
          <w:sz w:val="32"/>
          <w:szCs w:val="32"/>
        </w:rPr>
        <w:t xml:space="preserve">(NPV)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ในอัตราคิดลด </w:t>
      </w:r>
      <w:r w:rsidRPr="00C2662B">
        <w:rPr>
          <w:rFonts w:asciiTheme="majorBidi" w:hAnsiTheme="majorBidi" w:cstheme="majorBidi"/>
          <w:sz w:val="32"/>
          <w:szCs w:val="32"/>
        </w:rPr>
        <w:t>9.51</w:t>
      </w:r>
      <w:r w:rsidRPr="00C2662B">
        <w:rPr>
          <w:rFonts w:asciiTheme="majorBidi" w:hAnsiTheme="majorBidi" w:cstheme="majorBidi" w:hint="eastAsia"/>
          <w:sz w:val="32"/>
          <w:szCs w:val="32"/>
        </w:rPr>
        <w:t xml:space="preserve">%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ผลที่ได้คือมีค่ามากกว่าศูนย์ เมื่อใช้เครื่องมืออัตราผลตอบแทนของโครงการ </w:t>
      </w:r>
      <w:r w:rsidRPr="00C2662B">
        <w:rPr>
          <w:rFonts w:asciiTheme="majorBidi" w:hAnsiTheme="majorBidi" w:cstheme="majorBidi"/>
          <w:sz w:val="32"/>
          <w:szCs w:val="32"/>
        </w:rPr>
        <w:t xml:space="preserve">(IRR)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cs/>
        </w:rPr>
        <w:t>และ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อัตราผลตอบแทนปรับค่า </w:t>
      </w:r>
      <w:r w:rsidRPr="00C2662B">
        <w:rPr>
          <w:rFonts w:asciiTheme="majorBidi" w:hAnsiTheme="majorBidi" w:cstheme="majorBidi" w:hint="eastAsia"/>
          <w:sz w:val="32"/>
          <w:szCs w:val="32"/>
        </w:rPr>
        <w:t>(</w:t>
      </w:r>
      <w:r w:rsidRPr="00C2662B">
        <w:rPr>
          <w:rFonts w:asciiTheme="majorBidi" w:hAnsiTheme="majorBidi" w:cstheme="majorBidi"/>
          <w:sz w:val="32"/>
          <w:szCs w:val="32"/>
        </w:rPr>
        <w:t xml:space="preserve">MIRR)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 ผลที่ได้คือมีค่ามากกว่า </w:t>
      </w:r>
      <w:r w:rsidRPr="00C2662B">
        <w:rPr>
          <w:rFonts w:asciiTheme="majorBidi" w:hAnsiTheme="majorBidi" w:cstheme="majorBidi"/>
          <w:sz w:val="32"/>
          <w:szCs w:val="32"/>
        </w:rPr>
        <w:t>9.51</w:t>
      </w:r>
      <w:r w:rsidRPr="00C2662B">
        <w:rPr>
          <w:rFonts w:asciiTheme="majorBidi" w:hAnsiTheme="majorBidi" w:cstheme="majorBidi" w:hint="eastAsia"/>
          <w:sz w:val="32"/>
          <w:szCs w:val="32"/>
        </w:rPr>
        <w:t xml:space="preserve">%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ซึ่งเป็นอัตราผลตอบแทนที่กิจการต้องการ และเมื่อใช้เครื่องมือดัชนีกำไร </w:t>
      </w:r>
      <w:r w:rsidRPr="00C2662B">
        <w:rPr>
          <w:rFonts w:asciiTheme="majorBidi" w:hAnsiTheme="majorBidi" w:cstheme="majorBidi"/>
          <w:sz w:val="32"/>
          <w:szCs w:val="32"/>
        </w:rPr>
        <w:t>(PI)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 ผลที่ได้คือมีค่ามากกว่าหนึ่ง </w:t>
      </w:r>
    </w:p>
    <w:p w:rsidR="009C6FDA" w:rsidRDefault="009C6FDA" w:rsidP="009C6FDA">
      <w:pPr>
        <w:spacing w:line="240" w:lineRule="auto"/>
        <w:ind w:firstLine="1418"/>
        <w:contextualSpacing/>
        <w:jc w:val="thaiDistribute"/>
        <w:rPr>
          <w:rFonts w:asciiTheme="majorBidi" w:hAnsiTheme="majorBidi" w:cstheme="majorBidi"/>
          <w:sz w:val="32"/>
          <w:szCs w:val="32"/>
        </w:rPr>
      </w:pP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อย่างไรก็ตามจะไม่ยอมรับโครงการ เมื่อมีการกำหนดตัวแปรที่มีการเปลี่ยนแปลงกรณีอัตราการเข้าพักสำหรับห้องพักรายเดือนที่ </w:t>
      </w:r>
      <w:r w:rsidRPr="00C2662B">
        <w:rPr>
          <w:rFonts w:asciiTheme="majorBidi" w:hAnsiTheme="majorBidi" w:cstheme="majorBidi" w:hint="eastAsia"/>
          <w:sz w:val="32"/>
          <w:szCs w:val="32"/>
        </w:rPr>
        <w:t>80%</w:t>
      </w:r>
      <w:r w:rsidRPr="00C2662B">
        <w:rPr>
          <w:rFonts w:asciiTheme="majorBidi" w:hAnsiTheme="majorBidi" w:cstheme="majorBidi"/>
          <w:sz w:val="32"/>
          <w:szCs w:val="32"/>
        </w:rPr>
        <w:t xml:space="preserve">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เป็น </w:t>
      </w:r>
      <w:r w:rsidRPr="00C2662B">
        <w:rPr>
          <w:rFonts w:asciiTheme="majorBidi" w:hAnsiTheme="majorBidi" w:cstheme="majorBidi"/>
          <w:sz w:val="32"/>
          <w:szCs w:val="32"/>
        </w:rPr>
        <w:t xml:space="preserve">60%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>และห้องพักรายวัน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lastRenderedPageBreak/>
        <w:t xml:space="preserve">ที่ </w:t>
      </w:r>
      <w:r w:rsidRPr="00C2662B">
        <w:rPr>
          <w:rFonts w:asciiTheme="majorBidi" w:hAnsiTheme="majorBidi" w:cstheme="majorBidi" w:hint="eastAsia"/>
          <w:sz w:val="32"/>
          <w:szCs w:val="32"/>
        </w:rPr>
        <w:t xml:space="preserve">60%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เป็น </w:t>
      </w:r>
      <w:r w:rsidRPr="00C2662B">
        <w:rPr>
          <w:rFonts w:asciiTheme="majorBidi" w:hAnsiTheme="majorBidi" w:cstheme="majorBidi"/>
          <w:sz w:val="32"/>
          <w:szCs w:val="32"/>
        </w:rPr>
        <w:t xml:space="preserve">40%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และกรณีต้นทุนรวมในการเริ่มโครงการเพิ่มขึ้น </w:t>
      </w:r>
      <w:r w:rsidRPr="00C2662B">
        <w:rPr>
          <w:rFonts w:asciiTheme="majorBidi" w:hAnsiTheme="majorBidi" w:cstheme="majorBidi"/>
          <w:sz w:val="32"/>
          <w:szCs w:val="32"/>
        </w:rPr>
        <w:t xml:space="preserve">15%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>เนื่องจากการประเมินโดยใช้เครื่องมือ</w:t>
      </w:r>
      <w:r>
        <w:rPr>
          <w:rFonts w:asciiTheme="majorBidi" w:hAnsiTheme="majorBidi" w:cstheme="majorBidi" w:hint="cs"/>
          <w:sz w:val="32"/>
          <w:szCs w:val="32"/>
          <w:cs/>
        </w:rPr>
        <w:t>ระยะเวลาคื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นทุนแบบคิดลด </w:t>
      </w:r>
      <w:r w:rsidRPr="00C2662B">
        <w:rPr>
          <w:rFonts w:asciiTheme="majorBidi" w:hAnsiTheme="majorBidi" w:cstheme="majorBidi"/>
          <w:sz w:val="32"/>
          <w:szCs w:val="32"/>
        </w:rPr>
        <w:t xml:space="preserve">(DPB)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ในอัตราคิดลด </w:t>
      </w:r>
      <w:r w:rsidRPr="00C2662B">
        <w:rPr>
          <w:rFonts w:asciiTheme="majorBidi" w:hAnsiTheme="majorBidi" w:cstheme="majorBidi"/>
          <w:sz w:val="32"/>
          <w:szCs w:val="32"/>
        </w:rPr>
        <w:t>9.51</w:t>
      </w:r>
      <w:r w:rsidRPr="00C2662B">
        <w:rPr>
          <w:rFonts w:asciiTheme="majorBidi" w:hAnsiTheme="majorBidi" w:cstheme="majorBidi" w:hint="eastAsia"/>
          <w:sz w:val="32"/>
          <w:szCs w:val="32"/>
        </w:rPr>
        <w:t xml:space="preserve">%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นั้นมีระยะเวลาคืนทุนมากกว่า  </w:t>
      </w:r>
      <w:r w:rsidRPr="00C2662B">
        <w:rPr>
          <w:rFonts w:asciiTheme="majorBidi" w:hAnsiTheme="majorBidi" w:cstheme="majorBidi"/>
          <w:sz w:val="32"/>
          <w:szCs w:val="32"/>
        </w:rPr>
        <w:t>16</w:t>
      </w:r>
      <w:r w:rsidRPr="00C2662B">
        <w:rPr>
          <w:rFonts w:asciiTheme="majorBidi" w:hAnsiTheme="majorBidi" w:cstheme="majorBidi" w:hint="eastAsia"/>
          <w:sz w:val="32"/>
          <w:szCs w:val="32"/>
        </w:rPr>
        <w:t xml:space="preserve"> </w:t>
      </w:r>
      <w:r w:rsidRPr="00C2662B">
        <w:rPr>
          <w:rFonts w:asciiTheme="majorBidi" w:hAnsiTheme="majorBidi" w:cstheme="majorBidi" w:hint="cs"/>
          <w:sz w:val="32"/>
          <w:szCs w:val="32"/>
          <w:cs/>
        </w:rPr>
        <w:t xml:space="preserve">ปี ซึ่งขัดแย้งกับสมมติฐานทางการเงินของโครงการ </w:t>
      </w:r>
    </w:p>
    <w:p w:rsidR="009C6FDA" w:rsidRPr="002E1E45" w:rsidRDefault="009C6FDA" w:rsidP="00C6009F">
      <w:pPr>
        <w:spacing w:after="0"/>
        <w:rPr>
          <w:rFonts w:asciiTheme="majorBidi" w:hAnsiTheme="majorBidi" w:cstheme="majorBidi"/>
          <w:b/>
          <w:bCs/>
          <w:sz w:val="16"/>
          <w:szCs w:val="16"/>
        </w:rPr>
      </w:pPr>
    </w:p>
    <w:p w:rsidR="00C6009F" w:rsidRDefault="00C6009F" w:rsidP="00C6009F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บทสรุป วิจารณ์และข้อเสนอแนะ</w:t>
      </w:r>
    </w:p>
    <w:p w:rsidR="0031759F" w:rsidRDefault="0031759F" w:rsidP="00C6009F">
      <w:pPr>
        <w:spacing w:after="0"/>
        <w:rPr>
          <w:rFonts w:asciiTheme="majorBidi" w:hAnsiTheme="majorBidi" w:cstheme="majorBidi"/>
          <w:sz w:val="32"/>
          <w:szCs w:val="32"/>
          <w:u w:val="single"/>
        </w:rPr>
      </w:pPr>
      <w:r w:rsidRPr="0031759F">
        <w:rPr>
          <w:rFonts w:asciiTheme="majorBidi" w:hAnsiTheme="majorBidi" w:cstheme="majorBidi" w:hint="cs"/>
          <w:sz w:val="32"/>
          <w:szCs w:val="32"/>
          <w:u w:val="single"/>
          <w:cs/>
        </w:rPr>
        <w:t>บทสรุปวิจารณ์</w:t>
      </w:r>
    </w:p>
    <w:p w:rsidR="002E1E45" w:rsidRPr="004E1C1C" w:rsidRDefault="002E1E45" w:rsidP="002E1E45">
      <w:pPr>
        <w:ind w:firstLine="1418"/>
        <w:contextualSpacing/>
        <w:jc w:val="thaiDistribute"/>
        <w:rPr>
          <w:rFonts w:ascii="Angsana New" w:hAnsi="Angsana New" w:cs="Angsana New"/>
          <w:sz w:val="32"/>
          <w:szCs w:val="32"/>
        </w:rPr>
      </w:pPr>
      <w:r w:rsidRPr="004E1C1C">
        <w:rPr>
          <w:rFonts w:cs="Angsana New"/>
          <w:sz w:val="32"/>
          <w:szCs w:val="32"/>
          <w:cs/>
        </w:rPr>
        <w:t>จากข้อมูลสถิติการขออนุญาตก่อสร้างอาคารประเภทโรงแรมและอพาร์ทเม้นท์ในเขตตำบล ทับเที่ยง อำเภอเมือง จังหวัดตรังของสำนักงานเทศบาลนครตรัง มีแนวโน้มสูงขึ้นทุกๆปี นั้นแสดงให้เห็นว่าตลาดธุรกิจโรงแรมและอพาร์ทเม้นท์ในตำบลทับเที่ยง อำเภอเมือง จังหวัดตรังมีแนวโน้มการแข่งขันที่รุนแรงมากขึ้น</w:t>
      </w:r>
    </w:p>
    <w:p w:rsidR="002E1E45" w:rsidRPr="004E1C1C" w:rsidRDefault="002E1E45" w:rsidP="002E1E45">
      <w:pPr>
        <w:ind w:firstLine="1440"/>
        <w:contextualSpacing/>
        <w:jc w:val="thaiDistribute"/>
        <w:rPr>
          <w:rFonts w:ascii="Angsana New" w:hAnsi="Angsana New" w:cs="Angsana New"/>
          <w:sz w:val="32"/>
          <w:szCs w:val="32"/>
        </w:rPr>
      </w:pP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จากข้อมูลด้านทำเลที่ตั้ง พบว่าบริเวณที่ตั้งโครงการเป็นแหล่งชุมชน  ไม่ไกลจากหอนาฬิกา ซึ่งเป็นศูนย์กลางติดต่อราชการและเป็นศูนย์กลางความเจริญของจังหวัด มีความพร้อมด้านสาธารณูปโภคขั้นพื้นฐาน มีการคมนาคมที่สะดวก มีรถประจำทางวิ่งผ่าน อีกทั้งที่ตั้งโครงการยังเป็นเส้นทางที่เชื่อมไปยังอำเภอต่างๆ ซึ่งเป็นสถานที่ท่องเที่ยวที่สำคัญของจังหวัด และโครงการมีลูกค้ากลุ่มเป้าหมายที่ชัดเจน นอกจากนี้จากการสำรวจจำนวนห้องพักของอพาร์ทเม้นท์และโรงแรมในเขตตำบลทับเที่ยง อำเภอเมือง จังหวัดตรัง พบว่ายังมีจำนวนห้องพักไม่เพียงพอต่อความต้องการกับแนวโน้มการขยายตัวทางเศรษฐกิจ การท่องเที่ยวของจังหวัด ส่งผลต่อการจ้างงานและจำนวนนักท่องเที่ยวที่เพิ่มขึ้น </w:t>
      </w:r>
      <w:r w:rsidRPr="004E1C1C">
        <w:rPr>
          <w:rFonts w:ascii="Angsana New" w:hAnsi="Angsana New" w:cs="Angsana New"/>
          <w:sz w:val="32"/>
          <w:szCs w:val="32"/>
          <w:cs/>
        </w:rPr>
        <w:t>ส่งผลให้มีโอกาสในการลงทุน และการดำเนินกิจการประสบผลสำเร็จได้ในอนาคต</w:t>
      </w:r>
    </w:p>
    <w:p w:rsidR="002E1E45" w:rsidRPr="004E1C1C" w:rsidRDefault="002E1E45" w:rsidP="002E1E45">
      <w:pPr>
        <w:spacing w:after="0" w:line="240" w:lineRule="auto"/>
        <w:ind w:firstLine="1418"/>
        <w:jc w:val="thaiDistribute"/>
        <w:rPr>
          <w:rFonts w:ascii="Angsana New" w:eastAsia="Times New Roman" w:hAnsi="Angsana New" w:cs="Angsana New"/>
          <w:sz w:val="32"/>
          <w:szCs w:val="32"/>
          <w:cs/>
        </w:rPr>
      </w:pPr>
      <w:r w:rsidRPr="004E1C1C">
        <w:rPr>
          <w:rFonts w:ascii="Angsana New" w:hAnsi="Angsana New" w:cs="Angsana New"/>
          <w:sz w:val="32"/>
          <w:szCs w:val="32"/>
          <w:cs/>
        </w:rPr>
        <w:t>จากการศึกษาและวิเคราะห์การประมาณการกระแสเงินสดของโครงการ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/>
          <w:sz w:val="32"/>
          <w:szCs w:val="32"/>
          <w:cs/>
        </w:rPr>
        <w:t>ประกอบด้วย การประมาณการเงินลงทุนเริ่มแรกของโครงการ เช่น ต้นทุนในการ</w:t>
      </w:r>
      <w:r w:rsidRPr="004E1C1C">
        <w:rPr>
          <w:rFonts w:ascii="Angsana New" w:hAnsi="Angsana New" w:cs="Angsana New" w:hint="cs"/>
          <w:sz w:val="32"/>
          <w:szCs w:val="32"/>
          <w:cs/>
        </w:rPr>
        <w:t>พัฒนาที่ดิน ตุ้นทุนในการ</w:t>
      </w:r>
      <w:r w:rsidRPr="004E1C1C">
        <w:rPr>
          <w:rFonts w:ascii="Angsana New" w:hAnsi="Angsana New" w:cs="Angsana New"/>
          <w:sz w:val="32"/>
          <w:szCs w:val="32"/>
          <w:cs/>
        </w:rPr>
        <w:t>ก่อสร้างอาคาร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 w:hint="cs"/>
          <w:sz w:val="32"/>
          <w:szCs w:val="32"/>
          <w:cs/>
        </w:rPr>
        <w:t>ต้นทุนในการสร้างกำแพงและรั้วรอบอาคาร ต้นทุนอุปกรณ์ เฟอร์นิเจอร์และสิ่งอำนวยความสะดวกภายในอพาร์ทเม้นท์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/>
          <w:sz w:val="32"/>
          <w:szCs w:val="32"/>
          <w:cs/>
        </w:rPr>
        <w:t>เป็นต้น การประมาณการรายได้จากการดำเนินงาน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/>
          <w:sz w:val="32"/>
          <w:szCs w:val="32"/>
          <w:cs/>
        </w:rPr>
        <w:t>เช่น รายได้จากค่าเช่าห้องพัก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/>
          <w:sz w:val="32"/>
          <w:szCs w:val="32"/>
          <w:cs/>
        </w:rPr>
        <w:t>รายได้จาก</w:t>
      </w:r>
      <w:r w:rsidRPr="004E1C1C">
        <w:rPr>
          <w:rFonts w:ascii="Angsana New" w:hAnsi="Angsana New" w:cs="Angsana New" w:hint="cs"/>
          <w:sz w:val="32"/>
          <w:szCs w:val="32"/>
          <w:cs/>
        </w:rPr>
        <w:t>ค่าสาธารณูปโภค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/>
          <w:sz w:val="32"/>
          <w:szCs w:val="32"/>
          <w:cs/>
        </w:rPr>
        <w:t>และการประมาณ</w:t>
      </w:r>
      <w:r w:rsidRPr="004E1C1C">
        <w:rPr>
          <w:rFonts w:ascii="Angsana New" w:hAnsi="Angsana New" w:cs="Angsana New" w:hint="cs"/>
          <w:sz w:val="32"/>
          <w:szCs w:val="32"/>
          <w:cs/>
        </w:rPr>
        <w:t>ค่าใช้จ่ายใน</w:t>
      </w:r>
      <w:r w:rsidRPr="004E1C1C">
        <w:rPr>
          <w:rFonts w:ascii="Angsana New" w:hAnsi="Angsana New" w:cs="Angsana New"/>
          <w:sz w:val="32"/>
          <w:szCs w:val="32"/>
          <w:cs/>
        </w:rPr>
        <w:t>การดำเนินงาน เช่น เงินเดือนพนักงาน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 ค่าสาธารณูปโภค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 w:hint="cs"/>
          <w:sz w:val="32"/>
          <w:szCs w:val="32"/>
          <w:cs/>
        </w:rPr>
        <w:t>ค่าเช่าที่ดิน ค่าบำรุงรักษาวัสดุอุปกรณ์</w:t>
      </w:r>
      <w:r w:rsidRPr="004E1C1C">
        <w:rPr>
          <w:rFonts w:ascii="Angsana New" w:hAnsi="Angsana New" w:cs="Angsana New"/>
          <w:sz w:val="32"/>
          <w:szCs w:val="32"/>
          <w:cs/>
        </w:rPr>
        <w:t xml:space="preserve">ละอาคาร เป็นต้น โดยมีการกำหนดระยะเวลาในการดำเนินโครงการจำนวน </w:t>
      </w:r>
      <w:r w:rsidRPr="004E1C1C">
        <w:rPr>
          <w:rFonts w:ascii="Angsana New" w:hAnsi="Angsana New" w:cs="Angsana New"/>
          <w:sz w:val="32"/>
          <w:szCs w:val="32"/>
        </w:rPr>
        <w:t xml:space="preserve">20 </w:t>
      </w:r>
      <w:r w:rsidRPr="004E1C1C">
        <w:rPr>
          <w:rFonts w:ascii="Angsana New" w:hAnsi="Angsana New" w:cs="Angsana New"/>
          <w:sz w:val="32"/>
          <w:szCs w:val="32"/>
          <w:cs/>
        </w:rPr>
        <w:t>ปี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และนำข้อมูลมาศึกษาวิเคราะห์ในการประมาณการกระแสเงินสดสุทธิสะสมตั้งแต่ปีที่ </w:t>
      </w:r>
      <w:r w:rsidRPr="004E1C1C">
        <w:rPr>
          <w:rFonts w:ascii="Angsana New" w:hAnsi="Angsana New" w:cs="Angsana New" w:hint="eastAsia"/>
          <w:sz w:val="32"/>
          <w:szCs w:val="32"/>
        </w:rPr>
        <w:t>1-2</w:t>
      </w:r>
      <w:r w:rsidRPr="004E1C1C">
        <w:rPr>
          <w:rFonts w:ascii="Angsana New" w:hAnsi="Angsana New" w:cs="Angsana New"/>
          <w:sz w:val="32"/>
          <w:szCs w:val="32"/>
        </w:rPr>
        <w:t xml:space="preserve">0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จำนวน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46,556,237 </w:t>
      </w:r>
      <w:r w:rsidRPr="004E1C1C">
        <w:rPr>
          <w:rFonts w:ascii="Angsana New" w:hAnsi="Angsana New" w:cs="Angsana New" w:hint="cs"/>
          <w:sz w:val="32"/>
          <w:szCs w:val="32"/>
          <w:cs/>
        </w:rPr>
        <w:t>บาท และนำข้อมูลมาศึกษาวิเคราะห์ในการประเมินผลการลงทุนของโครงการต่อไป</w:t>
      </w:r>
    </w:p>
    <w:p w:rsidR="002E1E45" w:rsidRPr="004E1C1C" w:rsidRDefault="002E1E45" w:rsidP="002E1E45">
      <w:pPr>
        <w:ind w:firstLine="1418"/>
        <w:contextualSpacing/>
        <w:jc w:val="thaiDistribute"/>
        <w:rPr>
          <w:rFonts w:asciiTheme="majorBidi" w:hAnsiTheme="majorBidi" w:cstheme="majorBidi"/>
          <w:b/>
          <w:bCs/>
          <w:sz w:val="32"/>
          <w:szCs w:val="32"/>
        </w:rPr>
      </w:pPr>
      <w:r w:rsidRPr="004E1C1C">
        <w:rPr>
          <w:rFonts w:ascii="Angsana New" w:hAnsi="Angsana New" w:cs="Angsana New"/>
          <w:sz w:val="32"/>
          <w:szCs w:val="32"/>
          <w:cs/>
        </w:rPr>
        <w:lastRenderedPageBreak/>
        <w:t>จากการศึกษาและวิเคราะห์</w:t>
      </w:r>
      <w:r w:rsidRPr="004E1C1C">
        <w:rPr>
          <w:rFonts w:ascii="Angsana New" w:hAnsi="Angsana New" w:cs="Angsana New" w:hint="cs"/>
          <w:sz w:val="32"/>
          <w:szCs w:val="32"/>
          <w:cs/>
        </w:rPr>
        <w:t>การประเมินผลโครงการลงทุน</w:t>
      </w:r>
      <w:r w:rsidRPr="004E1C1C">
        <w:rPr>
          <w:rFonts w:ascii="Angsana New" w:hAnsi="Angsana New" w:cs="Angsana New" w:hint="cs"/>
          <w:b/>
          <w:bCs/>
          <w:sz w:val="36"/>
          <w:szCs w:val="36"/>
          <w:cs/>
        </w:rPr>
        <w:t xml:space="preserve">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พบว่าอัตราการเข้าพักมีความสำคัญในการประเมินผลการลงทุน ส่งผลต่อการตัดสินใจยอมรับหรือไม่ยอมรับโครงการ โดยมีการกำหนดอัตราการเข้าพักสำหรับห้องพักรายเดือนที่ </w:t>
      </w:r>
      <w:r w:rsidRPr="004E1C1C">
        <w:rPr>
          <w:rFonts w:ascii="Angsana New" w:hAnsi="Angsana New" w:cs="Angsana New"/>
          <w:sz w:val="32"/>
          <w:szCs w:val="32"/>
        </w:rPr>
        <w:t>80%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 ของจำนวนห้องพัก หรือจำนวน </w:t>
      </w:r>
      <w:r w:rsidRPr="004E1C1C">
        <w:rPr>
          <w:rFonts w:ascii="Angsana New" w:hAnsi="Angsana New" w:cs="Angsana New"/>
          <w:sz w:val="32"/>
          <w:szCs w:val="32"/>
        </w:rPr>
        <w:t xml:space="preserve">16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ห้อง และห้องพักรายวันที่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60%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ของจำนวนห้องพัก หรือจำนวน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7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ห้อง 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 w:hint="cs"/>
          <w:sz w:val="32"/>
          <w:szCs w:val="32"/>
          <w:cs/>
        </w:rPr>
        <w:t>และนำมาประเมินผลความคุ้มค่าของโครงการ ซึ่งเมื่อวิเคราะห์โดยใช้วิธี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ระยะเวลาคืนทุนแบบคิดลด </w:t>
      </w:r>
      <w:r w:rsidRPr="004E1C1C">
        <w:rPr>
          <w:rFonts w:ascii="Angsana New" w:hAnsi="Angsana New" w:cs="Angsana New"/>
          <w:sz w:val="32"/>
          <w:szCs w:val="32"/>
        </w:rPr>
        <w:t xml:space="preserve">(DPB) </w:t>
      </w:r>
      <w:r w:rsidRPr="004E1C1C">
        <w:rPr>
          <w:rFonts w:ascii="Angsana New" w:hAnsi="Angsana New" w:cs="Angsana New" w:hint="cs"/>
          <w:sz w:val="32"/>
          <w:szCs w:val="32"/>
          <w:cs/>
        </w:rPr>
        <w:t>มูลค่าปัจจุบันสุทธิ (</w:t>
      </w:r>
      <w:r w:rsidRPr="004E1C1C">
        <w:rPr>
          <w:rFonts w:ascii="Angsana New" w:hAnsi="Angsana New" w:cs="Angsana New"/>
          <w:sz w:val="32"/>
          <w:szCs w:val="32"/>
        </w:rPr>
        <w:t xml:space="preserve">NPV) </w:t>
      </w:r>
      <w:r w:rsidRPr="004E1C1C">
        <w:rPr>
          <w:rFonts w:ascii="Angsana New" w:hAnsi="Angsana New" w:cs="Angsana New" w:hint="cs"/>
          <w:sz w:val="32"/>
          <w:szCs w:val="32"/>
          <w:cs/>
        </w:rPr>
        <w:t>อัตราผลตอบแทนภายใน (</w:t>
      </w:r>
      <w:r w:rsidRPr="004E1C1C">
        <w:rPr>
          <w:rFonts w:ascii="Angsana New" w:hAnsi="Angsana New" w:cs="Angsana New"/>
          <w:sz w:val="32"/>
          <w:szCs w:val="32"/>
        </w:rPr>
        <w:t xml:space="preserve">IRR) </w:t>
      </w:r>
      <w:r w:rsidRPr="004E1C1C">
        <w:rPr>
          <w:rFonts w:ascii="Angsana New" w:hAnsi="Angsana New" w:cs="Angsana New" w:hint="cs"/>
          <w:sz w:val="32"/>
          <w:szCs w:val="32"/>
          <w:cs/>
        </w:rPr>
        <w:t>อัตราผลตอบแทนปรับค่า (</w:t>
      </w:r>
      <w:r w:rsidRPr="004E1C1C">
        <w:rPr>
          <w:rFonts w:ascii="Angsana New" w:hAnsi="Angsana New" w:cs="Angsana New"/>
          <w:sz w:val="32"/>
          <w:szCs w:val="32"/>
        </w:rPr>
        <w:t>MIRR</w:t>
      </w:r>
      <w:r w:rsidRPr="004E1C1C">
        <w:rPr>
          <w:rFonts w:ascii="Angsana New" w:hAnsi="Angsana New" w:cs="Angsana New" w:hint="cs"/>
          <w:sz w:val="32"/>
          <w:szCs w:val="32"/>
          <w:cs/>
        </w:rPr>
        <w:t>)และดัชนีกำไร</w:t>
      </w:r>
      <w:r w:rsidRPr="004E1C1C">
        <w:rPr>
          <w:rFonts w:ascii="Angsana New" w:hAnsi="Angsana New" w:cs="Angsana New"/>
          <w:sz w:val="32"/>
          <w:szCs w:val="32"/>
        </w:rPr>
        <w:t xml:space="preserve"> (PI)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 พบว่ามีความค</w:t>
      </w:r>
      <w:r>
        <w:rPr>
          <w:rFonts w:ascii="Angsana New" w:hAnsi="Angsana New" w:cs="Angsana New" w:hint="cs"/>
          <w:sz w:val="32"/>
          <w:szCs w:val="32"/>
          <w:cs/>
        </w:rPr>
        <w:t>ุ้มค่าและสามารถยอมรับการลงทุน</w:t>
      </w:r>
      <w:r w:rsidRPr="004E1C1C">
        <w:rPr>
          <w:rFonts w:ascii="Angsana New" w:hAnsi="Angsana New" w:cs="Angsana New" w:hint="cs"/>
          <w:sz w:val="32"/>
          <w:szCs w:val="32"/>
          <w:cs/>
        </w:rPr>
        <w:t>โครงการได้</w:t>
      </w:r>
    </w:p>
    <w:p w:rsidR="002E1E45" w:rsidRPr="004E1C1C" w:rsidRDefault="002E1E45" w:rsidP="002E1E45">
      <w:pPr>
        <w:ind w:firstLine="1418"/>
        <w:contextualSpacing/>
        <w:jc w:val="thaiDistribute"/>
        <w:rPr>
          <w:rFonts w:ascii="Angsana New" w:hAnsi="Angsana New" w:cs="Angsana New"/>
          <w:sz w:val="32"/>
          <w:szCs w:val="32"/>
        </w:rPr>
      </w:pPr>
      <w:r w:rsidRPr="004E1C1C">
        <w:rPr>
          <w:rFonts w:ascii="Angsana New" w:hAnsi="Angsana New" w:cs="Angsana New"/>
          <w:sz w:val="32"/>
          <w:szCs w:val="32"/>
          <w:cs/>
        </w:rPr>
        <w:t>จากการศึกษาและวิเคราะห์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ความอ่อนไหวของโครงการ พบว่าเมื่อมีการเปลี่ยนแปลงอัตราการเข้าพักห้องพักรายเดือนเป็น </w:t>
      </w:r>
      <w:r w:rsidRPr="004E1C1C">
        <w:rPr>
          <w:rFonts w:ascii="Angsana New" w:hAnsi="Angsana New" w:cs="Angsana New"/>
          <w:sz w:val="32"/>
          <w:szCs w:val="32"/>
        </w:rPr>
        <w:t xml:space="preserve">70%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ของจำนวนห้องพักหรือจำนวน </w:t>
      </w:r>
      <w:r w:rsidRPr="004E1C1C">
        <w:rPr>
          <w:rFonts w:ascii="Angsana New" w:hAnsi="Angsana New" w:cs="Angsana New"/>
          <w:sz w:val="32"/>
          <w:szCs w:val="32"/>
        </w:rPr>
        <w:t xml:space="preserve">14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ห้อง และห้องพักรายวันเป็น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50%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ของจำนวนห้องพักหรือจำนวน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6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 ห้อง </w:t>
      </w:r>
      <w:r w:rsidRPr="004E1C1C">
        <w:rPr>
          <w:rFonts w:ascii="Angsana New" w:hAnsi="Angsana New" w:cs="Angsana New" w:hint="eastAsia"/>
          <w:sz w:val="32"/>
          <w:szCs w:val="32"/>
        </w:rPr>
        <w:t>,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ที่อัตราการเข้าพักคงที่สำหรับห้องพักรายเดือน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80%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และ ห้องพักรายวัน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60% </w:t>
      </w:r>
      <w:r w:rsidRPr="004E1C1C">
        <w:rPr>
          <w:rFonts w:ascii="Angsana New" w:hAnsi="Angsana New" w:cs="Angsana New"/>
          <w:sz w:val="32"/>
          <w:szCs w:val="32"/>
        </w:rPr>
        <w:t xml:space="preserve">;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เมื่อมีการเปลี่ยนแปลงค่าใช้จ่ายในการดำเนินงานที่เพิ่มขึ้น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5%, 10%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และ </w:t>
      </w:r>
      <w:r w:rsidRPr="004E1C1C">
        <w:rPr>
          <w:rFonts w:ascii="Angsana New" w:hAnsi="Angsana New" w:cs="Angsana New" w:hint="eastAsia"/>
          <w:sz w:val="32"/>
          <w:szCs w:val="32"/>
        </w:rPr>
        <w:t>15%</w:t>
      </w:r>
      <w:r w:rsidRPr="004E1C1C">
        <w:rPr>
          <w:rFonts w:ascii="Angsana New" w:hAnsi="Angsana New" w:cs="Angsana New"/>
          <w:sz w:val="32"/>
          <w:szCs w:val="32"/>
        </w:rPr>
        <w:t xml:space="preserve"> ;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ต้นทุนรวมในการเริ่มโครงการที่เพิ่มขึ้น </w:t>
      </w:r>
      <w:r w:rsidRPr="004E1C1C">
        <w:rPr>
          <w:rFonts w:ascii="Angsana New" w:hAnsi="Angsana New" w:cs="Angsana New" w:hint="eastAsia"/>
          <w:sz w:val="32"/>
          <w:szCs w:val="32"/>
        </w:rPr>
        <w:t>5%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 และ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 10% ;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มูลค่าโครงการเมื่อสิ้นสุดโครงการ  </w:t>
      </w:r>
      <w:r w:rsidRPr="004E1C1C">
        <w:rPr>
          <w:rFonts w:ascii="Angsana New" w:hAnsi="Angsana New" w:cs="Angsana New" w:hint="eastAsia"/>
          <w:sz w:val="32"/>
          <w:szCs w:val="32"/>
        </w:rPr>
        <w:t>50%,</w:t>
      </w:r>
      <w:r w:rsidRPr="004E1C1C">
        <w:rPr>
          <w:rFonts w:ascii="Angsana New" w:hAnsi="Angsana New" w:cs="Angsana New"/>
          <w:sz w:val="32"/>
          <w:szCs w:val="32"/>
        </w:rPr>
        <w:t xml:space="preserve"> 40%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และ </w:t>
      </w:r>
      <w:r w:rsidRPr="004E1C1C">
        <w:rPr>
          <w:rFonts w:ascii="Angsana New" w:hAnsi="Angsana New" w:cs="Angsana New"/>
          <w:sz w:val="32"/>
          <w:szCs w:val="32"/>
        </w:rPr>
        <w:t xml:space="preserve"> 30%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 ของต้นทุนมูลค่ารวมเมื่อสิ้นสุดโครงการ นำมาประเมินผลความคุ้มค่าของโครงการ พบว่ามีความคุ้มค่าและสามารถยอมรับการลงทุนของโครงการได้ แต่เมื่อมีการเปลี่ยนแปลงอัตราการเข้าพักรายเดือนเป็น </w:t>
      </w:r>
      <w:r w:rsidRPr="004E1C1C">
        <w:rPr>
          <w:rFonts w:ascii="Angsana New" w:hAnsi="Angsana New" w:cs="Angsana New"/>
          <w:sz w:val="32"/>
          <w:szCs w:val="32"/>
        </w:rPr>
        <w:t xml:space="preserve">60%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ของจำนวนห้องพักหรือจำนวน </w:t>
      </w:r>
      <w:r w:rsidRPr="004E1C1C">
        <w:rPr>
          <w:rFonts w:ascii="Angsana New" w:hAnsi="Angsana New" w:cs="Angsana New" w:hint="eastAsia"/>
          <w:sz w:val="32"/>
          <w:szCs w:val="32"/>
        </w:rPr>
        <w:t>12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ห้อง และห้องพักรายวันเป็น </w:t>
      </w:r>
      <w:r w:rsidRPr="004E1C1C">
        <w:rPr>
          <w:rFonts w:ascii="Angsana New" w:hAnsi="Angsana New" w:cs="Angsana New" w:hint="eastAsia"/>
          <w:sz w:val="32"/>
          <w:szCs w:val="32"/>
        </w:rPr>
        <w:t>4</w:t>
      </w:r>
      <w:r w:rsidRPr="004E1C1C">
        <w:rPr>
          <w:rFonts w:ascii="Angsana New" w:hAnsi="Angsana New" w:cs="Angsana New"/>
          <w:sz w:val="32"/>
          <w:szCs w:val="32"/>
        </w:rPr>
        <w:t xml:space="preserve">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ของจำนวนห้องพักหรือจำนวน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5 </w:t>
      </w:r>
      <w:r w:rsidRPr="004E1C1C">
        <w:rPr>
          <w:rFonts w:ascii="Angsana New" w:hAnsi="Angsana New" w:cs="Angsana New"/>
          <w:sz w:val="32"/>
          <w:szCs w:val="32"/>
        </w:rPr>
        <w:t xml:space="preserve"> </w:t>
      </w:r>
      <w:r w:rsidRPr="004E1C1C">
        <w:rPr>
          <w:rFonts w:ascii="Angsana New" w:hAnsi="Angsana New" w:cs="Angsana New" w:hint="cs"/>
          <w:sz w:val="32"/>
          <w:szCs w:val="32"/>
          <w:cs/>
        </w:rPr>
        <w:t>ห้อง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,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อัตราการเข้าพักคงที่สำหรับห้องพักรายเดือน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80%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และ อัตราห้องพักรายวัน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60% </w:t>
      </w:r>
      <w:r w:rsidRPr="004E1C1C">
        <w:rPr>
          <w:rFonts w:ascii="Angsana New" w:hAnsi="Angsana New" w:cs="Angsana New"/>
          <w:sz w:val="32"/>
          <w:szCs w:val="32"/>
        </w:rPr>
        <w:t xml:space="preserve">;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เมื่อมีการเปลี่ยนแปลงต้นทุนรวมในการเริ่มโครงการที่เพิ่มขึ้น </w:t>
      </w:r>
      <w:r w:rsidRPr="004E1C1C">
        <w:rPr>
          <w:rFonts w:ascii="Angsana New" w:hAnsi="Angsana New" w:cs="Angsana New" w:hint="eastAsia"/>
          <w:sz w:val="32"/>
          <w:szCs w:val="32"/>
        </w:rPr>
        <w:t xml:space="preserve">15% </w:t>
      </w:r>
      <w:r w:rsidRPr="004E1C1C">
        <w:rPr>
          <w:rFonts w:ascii="Angsana New" w:hAnsi="Angsana New" w:cs="Angsana New" w:hint="cs"/>
          <w:sz w:val="32"/>
          <w:szCs w:val="32"/>
          <w:cs/>
        </w:rPr>
        <w:t xml:space="preserve"> นำมาประเมินผลความคุ้มค่าของโครงการ ซึ่งเมื่อวิเคราะห์โดยใช้วิธีเดียวกับกรณีข้างต้น พบว่ามีความไม่คุ้มค่าและไม่สามารถยอมรับการลงทุนของโครงการได้ </w:t>
      </w:r>
    </w:p>
    <w:p w:rsidR="002E1E45" w:rsidRPr="004E1C1C" w:rsidRDefault="002E1E45" w:rsidP="002E1E45">
      <w:pPr>
        <w:ind w:firstLine="1418"/>
        <w:contextualSpacing/>
        <w:jc w:val="thaiDistribute"/>
        <w:rPr>
          <w:rFonts w:asciiTheme="majorBidi" w:hAnsiTheme="majorBidi" w:cstheme="majorBidi"/>
          <w:sz w:val="32"/>
          <w:szCs w:val="32"/>
        </w:rPr>
      </w:pPr>
      <w:r w:rsidRPr="004E1C1C">
        <w:rPr>
          <w:rFonts w:asciiTheme="majorBidi" w:hAnsiTheme="majorBidi" w:cstheme="majorBidi"/>
          <w:sz w:val="32"/>
          <w:szCs w:val="32"/>
          <w:cs/>
        </w:rPr>
        <w:t>ดังนั้น นอกจากปัจจัยทางด้านการเงินในการลงทุน ทำเลที่ดี  การคมนาคมสะดวก คุณภาพในการบริการเพื่อสร้างความประทับใจต่อผู้เข้าพักแล้ว</w:t>
      </w:r>
      <w:r w:rsidRPr="004E1C1C">
        <w:rPr>
          <w:rFonts w:asciiTheme="majorBidi" w:hAnsiTheme="majorBidi" w:cstheme="majorBidi" w:hint="cs"/>
          <w:sz w:val="32"/>
          <w:szCs w:val="32"/>
          <w:cs/>
        </w:rPr>
        <w:t xml:space="preserve"> </w:t>
      </w:r>
      <w:r w:rsidRPr="004E1C1C">
        <w:rPr>
          <w:rFonts w:asciiTheme="majorBidi" w:hAnsiTheme="majorBidi" w:cstheme="majorBidi"/>
          <w:sz w:val="32"/>
          <w:szCs w:val="32"/>
          <w:cs/>
        </w:rPr>
        <w:t>การให้ความสำคัญและวิจัยตลาดให้รอบด้าน</w:t>
      </w:r>
      <w:r w:rsidRPr="004E1C1C">
        <w:rPr>
          <w:rStyle w:val="Heading1Char"/>
          <w:rFonts w:asciiTheme="majorBidi" w:eastAsiaTheme="minorEastAsia" w:hAnsiTheme="majorBidi" w:cstheme="majorBidi"/>
          <w:sz w:val="32"/>
          <w:szCs w:val="32"/>
        </w:rPr>
        <w:t xml:space="preserve"> </w:t>
      </w:r>
      <w:r w:rsidRPr="004E1C1C">
        <w:rPr>
          <w:rStyle w:val="apple-converted-space"/>
          <w:rFonts w:asciiTheme="majorBidi" w:hAnsiTheme="majorBidi" w:cstheme="majorBidi"/>
          <w:sz w:val="32"/>
          <w:szCs w:val="32"/>
        </w:rPr>
        <w:t> </w:t>
      </w:r>
      <w:r w:rsidRPr="004E1C1C">
        <w:rPr>
          <w:rFonts w:asciiTheme="majorBidi" w:hAnsiTheme="majorBidi" w:cstheme="majorBidi"/>
          <w:sz w:val="32"/>
          <w:szCs w:val="32"/>
          <w:cs/>
        </w:rPr>
        <w:t>เพื่อนำมากำหนดกลยุทธ์การดำเนินธุรกิจ</w:t>
      </w:r>
      <w:r w:rsidRPr="004E1C1C">
        <w:rPr>
          <w:rStyle w:val="apple-converted-space"/>
          <w:rFonts w:asciiTheme="majorBidi" w:hAnsiTheme="majorBidi" w:cstheme="majorBidi"/>
          <w:sz w:val="32"/>
          <w:szCs w:val="32"/>
        </w:rPr>
        <w:t> </w:t>
      </w:r>
      <w:r w:rsidRPr="004E1C1C">
        <w:rPr>
          <w:rFonts w:asciiTheme="majorBidi" w:hAnsiTheme="majorBidi" w:cstheme="majorBidi"/>
          <w:sz w:val="32"/>
          <w:szCs w:val="32"/>
          <w:cs/>
        </w:rPr>
        <w:t>อทิ การสร้างความแตกต่างจากคู่แข่ง โดยการสร้างบรรยากาศให้ร่มรื่น ตกแต่งอพาร์ทเม้นท์ให้มีความสวยงาม การออกแบบของอาคารที่อาจจะมีความแตกต่างจากรูปแบบของอพาร์ทเมนท์ทั่วไป เพื่อสร้างความแปลกใหม่และจูงใจลูกค้า</w:t>
      </w:r>
      <w:r w:rsidRPr="004E1C1C">
        <w:rPr>
          <w:rFonts w:asciiTheme="majorBidi" w:hAnsiTheme="majorBidi" w:cstheme="majorBidi"/>
          <w:sz w:val="32"/>
          <w:szCs w:val="32"/>
        </w:rPr>
        <w:t xml:space="preserve">, </w:t>
      </w:r>
      <w:r w:rsidRPr="004E1C1C">
        <w:rPr>
          <w:rFonts w:asciiTheme="majorBidi" w:eastAsia="Times New Roman" w:hAnsiTheme="majorBidi" w:cstheme="majorBidi" w:hint="cs"/>
          <w:sz w:val="32"/>
          <w:szCs w:val="32"/>
          <w:cs/>
        </w:rPr>
        <w:t>การ</w:t>
      </w:r>
      <w:r w:rsidRPr="004E1C1C">
        <w:rPr>
          <w:rFonts w:asciiTheme="majorBidi" w:eastAsia="Times New Roman" w:hAnsiTheme="majorBidi" w:cstheme="majorBidi"/>
          <w:sz w:val="32"/>
          <w:szCs w:val="32"/>
          <w:cs/>
        </w:rPr>
        <w:t>ศึกษาคู่แข่งในทำเลเดียวกันและทำเลใกล้เคียง</w:t>
      </w:r>
      <w:r w:rsidRPr="004E1C1C">
        <w:rPr>
          <w:rFonts w:asciiTheme="majorBidi" w:hAnsiTheme="majorBidi" w:cstheme="majorBidi" w:hint="cs"/>
          <w:sz w:val="32"/>
          <w:szCs w:val="32"/>
          <w:cs/>
        </w:rPr>
        <w:t>เพื่อกำหนด</w:t>
      </w:r>
      <w:r w:rsidRPr="004E1C1C">
        <w:rPr>
          <w:rFonts w:asciiTheme="majorBidi" w:eastAsia="Times New Roman" w:hAnsiTheme="majorBidi" w:cstheme="majorBidi"/>
          <w:sz w:val="32"/>
          <w:szCs w:val="32"/>
          <w:cs/>
        </w:rPr>
        <w:t>กลยุทธ์ด้านราคาให้สามารถแข่งขันได้ การเพิ่มบริการเสริมที่คู่แข่งไม่มี</w:t>
      </w:r>
      <w:r w:rsidRPr="004E1C1C">
        <w:rPr>
          <w:rFonts w:asciiTheme="majorBidi" w:hAnsiTheme="majorBidi" w:cstheme="majorBidi" w:hint="eastAsia"/>
          <w:sz w:val="32"/>
          <w:szCs w:val="32"/>
        </w:rPr>
        <w:t>,</w:t>
      </w:r>
      <w:r w:rsidRPr="004E1C1C">
        <w:rPr>
          <w:rFonts w:asciiTheme="majorBidi" w:hAnsiTheme="majorBidi" w:cstheme="majorBidi"/>
          <w:sz w:val="32"/>
          <w:szCs w:val="32"/>
        </w:rPr>
        <w:t xml:space="preserve"> </w:t>
      </w:r>
      <w:r w:rsidRPr="004E1C1C">
        <w:rPr>
          <w:rFonts w:asciiTheme="majorBidi" w:hAnsiTheme="majorBidi" w:cstheme="majorBidi" w:hint="cs"/>
          <w:sz w:val="32"/>
          <w:szCs w:val="32"/>
          <w:cs/>
        </w:rPr>
        <w:t xml:space="preserve">การประชาสัมพันธ์ที่ดี </w:t>
      </w:r>
      <w:r w:rsidRPr="004E1C1C">
        <w:rPr>
          <w:rFonts w:asciiTheme="majorBidi" w:hAnsiTheme="majorBidi" w:cstheme="majorBidi" w:hint="cs"/>
          <w:sz w:val="32"/>
          <w:szCs w:val="32"/>
          <w:cs/>
        </w:rPr>
        <w:lastRenderedPageBreak/>
        <w:t>หลา</w:t>
      </w:r>
      <w:r w:rsidR="007427C7">
        <w:rPr>
          <w:rFonts w:asciiTheme="majorBidi" w:hAnsiTheme="majorBidi" w:cstheme="majorBidi" w:hint="cs"/>
          <w:sz w:val="32"/>
          <w:szCs w:val="32"/>
          <w:cs/>
        </w:rPr>
        <w:t>ก</w:t>
      </w:r>
      <w:r w:rsidRPr="004E1C1C">
        <w:rPr>
          <w:rFonts w:asciiTheme="majorBidi" w:hAnsiTheme="majorBidi" w:cstheme="majorBidi" w:hint="cs"/>
          <w:sz w:val="32"/>
          <w:szCs w:val="32"/>
          <w:cs/>
        </w:rPr>
        <w:t>หลายช่องทางให้เข้าถึงกลุ่มลูกค้าเป้าหมาย เป็นต้น</w:t>
      </w:r>
      <w:r w:rsidRPr="004E1C1C">
        <w:rPr>
          <w:rFonts w:asciiTheme="majorBidi" w:eastAsia="Times New Roman" w:hAnsiTheme="majorBidi" w:cstheme="majorBidi"/>
          <w:sz w:val="32"/>
          <w:szCs w:val="32"/>
          <w:cs/>
        </w:rPr>
        <w:t xml:space="preserve"> ก็จะเป็นการ</w:t>
      </w:r>
      <w:r w:rsidRPr="004E1C1C">
        <w:rPr>
          <w:rFonts w:asciiTheme="majorBidi" w:eastAsia="Times New Roman" w:hAnsiTheme="majorBidi" w:cstheme="majorBidi" w:hint="cs"/>
          <w:sz w:val="32"/>
          <w:szCs w:val="32"/>
          <w:cs/>
        </w:rPr>
        <w:t>สร้างความต่อเนื่องของอัตราการเข้าพักตามเป้าหมายที่วางไว้</w:t>
      </w:r>
      <w:r w:rsidRPr="004E1C1C">
        <w:rPr>
          <w:rFonts w:asciiTheme="majorBidi" w:eastAsia="Times New Roman" w:hAnsiTheme="majorBidi" w:cstheme="majorBidi"/>
          <w:sz w:val="32"/>
          <w:szCs w:val="32"/>
          <w:cs/>
        </w:rPr>
        <w:t xml:space="preserve"> </w:t>
      </w:r>
    </w:p>
    <w:p w:rsidR="00321F6B" w:rsidRDefault="00321F6B" w:rsidP="00C6009F">
      <w:pPr>
        <w:spacing w:after="0"/>
        <w:rPr>
          <w:rFonts w:asciiTheme="majorBidi" w:hAnsiTheme="majorBidi" w:cstheme="majorBidi"/>
          <w:sz w:val="32"/>
          <w:szCs w:val="32"/>
          <w:u w:val="single"/>
        </w:rPr>
      </w:pPr>
      <w:r>
        <w:rPr>
          <w:rFonts w:asciiTheme="majorBidi" w:hAnsiTheme="majorBidi" w:cstheme="majorBidi" w:hint="cs"/>
          <w:sz w:val="32"/>
          <w:szCs w:val="32"/>
          <w:u w:val="single"/>
          <w:cs/>
        </w:rPr>
        <w:t>ข้อเสนอแนะ</w:t>
      </w:r>
    </w:p>
    <w:p w:rsidR="00970A03" w:rsidRDefault="00970A03" w:rsidP="00970A03">
      <w:pPr>
        <w:pStyle w:val="ListParagraph"/>
        <w:tabs>
          <w:tab w:val="left" w:pos="1701"/>
        </w:tabs>
        <w:ind w:left="0" w:firstLine="1985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eastAsia"/>
          <w:sz w:val="32"/>
          <w:szCs w:val="32"/>
        </w:rPr>
        <w:t>1</w:t>
      </w:r>
      <w:r>
        <w:rPr>
          <w:rFonts w:asciiTheme="majorBidi" w:hAnsiTheme="majorBidi" w:cstheme="majorBidi"/>
          <w:sz w:val="32"/>
          <w:szCs w:val="32"/>
        </w:rPr>
        <w:t xml:space="preserve">) </w:t>
      </w:r>
      <w:r w:rsidRPr="00BC0795">
        <w:rPr>
          <w:rFonts w:asciiTheme="majorBidi" w:hAnsiTheme="majorBidi" w:cstheme="majorBidi" w:hint="cs"/>
          <w:sz w:val="32"/>
          <w:szCs w:val="32"/>
          <w:cs/>
        </w:rPr>
        <w:t xml:space="preserve">จากการศึกษาในครั้งนี้ได้ใช้อัตราคิดลดที่ </w:t>
      </w:r>
      <w:r w:rsidRPr="00BC0795">
        <w:rPr>
          <w:rFonts w:asciiTheme="majorBidi" w:hAnsiTheme="majorBidi" w:cstheme="majorBidi"/>
          <w:sz w:val="32"/>
          <w:szCs w:val="32"/>
        </w:rPr>
        <w:t>9.51</w:t>
      </w:r>
      <w:r w:rsidRPr="00BC0795">
        <w:rPr>
          <w:rFonts w:asciiTheme="majorBidi" w:hAnsiTheme="majorBidi" w:cstheme="majorBidi" w:hint="eastAsia"/>
          <w:sz w:val="32"/>
          <w:szCs w:val="32"/>
        </w:rPr>
        <w:t>%</w:t>
      </w:r>
      <w:r w:rsidRPr="00BC0795">
        <w:rPr>
          <w:rFonts w:asciiTheme="majorBidi" w:hAnsiTheme="majorBidi" w:cstheme="majorBidi" w:hint="cs"/>
          <w:sz w:val="32"/>
          <w:szCs w:val="32"/>
          <w:cs/>
        </w:rPr>
        <w:t xml:space="preserve"> โดยคำนวณจากต้นทุนเงินทุนถัวเฉลี่ย โดยใช้อัตราดอกเบี้ยเงินกู้ระยะยาวประเภทลูกค้ารายย่อยชั้นดีเฉลี่ยจากธนาคารพาณิชย์ที่จดทะเบียนในประเทศไทย </w:t>
      </w:r>
      <w:r w:rsidRPr="00BC0795">
        <w:rPr>
          <w:rFonts w:asciiTheme="majorBidi" w:hAnsiTheme="majorBidi" w:cstheme="majorBidi" w:hint="eastAsia"/>
          <w:sz w:val="32"/>
          <w:szCs w:val="32"/>
        </w:rPr>
        <w:t>(</w:t>
      </w:r>
      <w:r w:rsidRPr="00BC0795">
        <w:rPr>
          <w:rFonts w:asciiTheme="majorBidi" w:hAnsiTheme="majorBidi" w:cstheme="majorBidi"/>
          <w:sz w:val="32"/>
          <w:szCs w:val="32"/>
        </w:rPr>
        <w:t xml:space="preserve">MRR) </w:t>
      </w:r>
      <w:r w:rsidRPr="00BC0795">
        <w:rPr>
          <w:rFonts w:asciiTheme="majorBidi" w:hAnsiTheme="majorBidi" w:cstheme="majorBidi" w:hint="eastAsia"/>
          <w:sz w:val="32"/>
          <w:szCs w:val="32"/>
        </w:rPr>
        <w:t>8.3</w:t>
      </w:r>
      <w:r w:rsidRPr="00BC0795">
        <w:rPr>
          <w:rFonts w:asciiTheme="majorBidi" w:hAnsiTheme="majorBidi" w:cstheme="majorBidi"/>
          <w:sz w:val="32"/>
          <w:szCs w:val="32"/>
        </w:rPr>
        <w:t xml:space="preserve">9% </w:t>
      </w:r>
      <w:r w:rsidRPr="00BC0795">
        <w:rPr>
          <w:rFonts w:asciiTheme="majorBidi" w:hAnsiTheme="majorBidi" w:cstheme="majorBidi" w:hint="cs"/>
          <w:sz w:val="32"/>
          <w:szCs w:val="32"/>
          <w:cs/>
        </w:rPr>
        <w:t>หากอัตราดังกล่าวมีการปรับตัวที่สูงขึ้น ก็จะทำให้ความเป็นไปได้ทางด้านการเงินของโครงการมีค่าลดลงหรืออาจจะไม่สามารถลงทุนได้ ในขณะเดียวกันหากอัตราดังกล่าวปรับตัวลดลง ก็จะทำให้มีความเป็นไปได้ในการลงทุนที่มากขึ้น ส่งผลต่อความยืดหยุ่นในการกำหนดสมมติฐานทางการเงินของโครงการ ดังนั้นจึงควรพิจารณาถึงอัตราการเปลี่ยนแปลงของอัตราดังกล่าวด้วย</w:t>
      </w:r>
    </w:p>
    <w:p w:rsidR="00970A03" w:rsidRDefault="00970A03" w:rsidP="00970A03">
      <w:pPr>
        <w:pStyle w:val="ListParagraph"/>
        <w:tabs>
          <w:tab w:val="left" w:pos="1701"/>
        </w:tabs>
        <w:ind w:left="0" w:firstLine="1985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eastAsia"/>
          <w:sz w:val="32"/>
          <w:szCs w:val="32"/>
        </w:rPr>
        <w:t>2</w:t>
      </w:r>
      <w:r>
        <w:rPr>
          <w:rFonts w:asciiTheme="majorBidi" w:hAnsiTheme="majorBidi" w:cstheme="majorBidi"/>
          <w:sz w:val="32"/>
          <w:szCs w:val="32"/>
        </w:rPr>
        <w:t xml:space="preserve">) </w:t>
      </w:r>
      <w:r>
        <w:rPr>
          <w:rFonts w:asciiTheme="majorBidi" w:hAnsiTheme="majorBidi" w:cstheme="majorBidi" w:hint="cs"/>
          <w:sz w:val="32"/>
          <w:szCs w:val="32"/>
          <w:cs/>
        </w:rPr>
        <w:t xml:space="preserve">การศึกษาความเป็นไปได้ทางการเงินของโครงการอพาร์ทเม้นท์นี้ ได้ทำการศึกษาในปี </w:t>
      </w:r>
      <w:r>
        <w:rPr>
          <w:rFonts w:asciiTheme="majorBidi" w:hAnsiTheme="majorBidi" w:cstheme="majorBidi" w:hint="eastAsia"/>
          <w:sz w:val="32"/>
          <w:szCs w:val="32"/>
        </w:rPr>
        <w:t xml:space="preserve">2558 </w:t>
      </w:r>
      <w:r>
        <w:rPr>
          <w:rFonts w:asciiTheme="majorBidi" w:hAnsiTheme="majorBidi" w:cstheme="majorBidi" w:hint="cs"/>
          <w:sz w:val="32"/>
          <w:szCs w:val="32"/>
          <w:cs/>
        </w:rPr>
        <w:t>ดังนั้นต้นทุนในการก่อสร้างอาจต้องมีการศึกษาข้อมูลให้เป็นปัจจุบันด้วย</w:t>
      </w:r>
    </w:p>
    <w:p w:rsidR="00970A03" w:rsidRDefault="00970A03" w:rsidP="00970A03">
      <w:pPr>
        <w:pStyle w:val="ListParagraph"/>
        <w:tabs>
          <w:tab w:val="left" w:pos="1701"/>
        </w:tabs>
        <w:ind w:left="0" w:firstLine="1985"/>
        <w:jc w:val="thaiDistribute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eastAsia"/>
          <w:sz w:val="32"/>
          <w:szCs w:val="32"/>
        </w:rPr>
        <w:t>3</w:t>
      </w:r>
      <w:r>
        <w:rPr>
          <w:rFonts w:asciiTheme="majorBidi" w:hAnsiTheme="majorBidi" w:cstheme="majorBidi"/>
          <w:sz w:val="32"/>
          <w:szCs w:val="32"/>
        </w:rPr>
        <w:t xml:space="preserve">) </w:t>
      </w:r>
      <w:r w:rsidRPr="00F63566">
        <w:rPr>
          <w:rFonts w:asciiTheme="majorBidi" w:hAnsiTheme="majorBidi" w:cstheme="majorBidi" w:hint="cs"/>
          <w:sz w:val="32"/>
          <w:szCs w:val="32"/>
          <w:cs/>
        </w:rPr>
        <w:t>เนื่องด้วยสภาพตลาดโดยรวมของธุรกิจอพาร์ทเม้นท์มีแนวโน้มในการลงทุนที่เพิ่มขึ้นและมีการแข่งขันสูงขึ้น ดังนั้นลงทุนควรติดตามการเคลื่อนไหวและข่าวสารในตลาดธุรกิจอพาร์ทเม้นท์อย่างสม่ำเสมอ เพื่อให้ตอบสนองความต้องการของผู้ใช้บริการและลดความเสี่ยงต่างๆที่อาจเกิดขึ้นได้</w:t>
      </w:r>
    </w:p>
    <w:p w:rsidR="00C6009F" w:rsidRDefault="00C6009F" w:rsidP="00C6009F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cs/>
        </w:rPr>
        <w:t>เอกสารอ้างอิง</w:t>
      </w:r>
    </w:p>
    <w:p w:rsidR="009067C9" w:rsidRPr="002E1E45" w:rsidRDefault="009067C9" w:rsidP="009067C9">
      <w:pPr>
        <w:pStyle w:val="ListParagraph"/>
        <w:spacing w:after="0" w:line="240" w:lineRule="auto"/>
        <w:ind w:left="851" w:hanging="851"/>
        <w:jc w:val="both"/>
        <w:rPr>
          <w:rFonts w:asciiTheme="majorBidi" w:hAnsiTheme="majorBidi" w:cstheme="majorBidi"/>
          <w:sz w:val="32"/>
          <w:szCs w:val="32"/>
        </w:rPr>
      </w:pPr>
      <w:r w:rsidRPr="00E013E9">
        <w:rPr>
          <w:rFonts w:asciiTheme="majorBidi" w:hAnsiTheme="majorBidi" w:cstheme="majorBidi"/>
          <w:sz w:val="32"/>
          <w:szCs w:val="32"/>
          <w:cs/>
        </w:rPr>
        <w:t>ธนาคารแห่งประเทศไทย</w:t>
      </w:r>
      <w:r w:rsidRPr="00E013E9">
        <w:rPr>
          <w:rFonts w:asciiTheme="majorBidi" w:hAnsiTheme="majorBidi" w:cstheme="majorBidi"/>
          <w:sz w:val="32"/>
          <w:szCs w:val="32"/>
        </w:rPr>
        <w:t>. (2557).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 อัตราดอกเบี้ยเงินกู้รายย่อยชั้นดี. ค้นเมื่อ </w:t>
      </w:r>
      <w:r w:rsidRPr="00E013E9">
        <w:rPr>
          <w:rFonts w:asciiTheme="majorBidi" w:hAnsiTheme="majorBidi" w:cstheme="majorBidi"/>
          <w:sz w:val="32"/>
          <w:szCs w:val="32"/>
        </w:rPr>
        <w:t xml:space="preserve">25 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ตุลาคม </w:t>
      </w:r>
      <w:r w:rsidRPr="00E013E9">
        <w:rPr>
          <w:rFonts w:asciiTheme="majorBidi" w:hAnsiTheme="majorBidi" w:cstheme="majorBidi"/>
          <w:sz w:val="32"/>
          <w:szCs w:val="32"/>
        </w:rPr>
        <w:t xml:space="preserve">2558, </w:t>
      </w:r>
      <w:r w:rsidRPr="002E1E45">
        <w:rPr>
          <w:rFonts w:asciiTheme="majorBidi" w:hAnsiTheme="majorBidi" w:cstheme="majorBidi"/>
          <w:sz w:val="32"/>
          <w:szCs w:val="32"/>
          <w:cs/>
        </w:rPr>
        <w:t xml:space="preserve">จาก </w:t>
      </w:r>
      <w:hyperlink r:id="rId8" w:history="1">
        <w:r w:rsidR="002E1E45" w:rsidRPr="002E1E45">
          <w:rPr>
            <w:rStyle w:val="Hyperlink"/>
            <w:rFonts w:asciiTheme="majorBidi" w:hAnsiTheme="majorBidi" w:cstheme="majorBidi"/>
            <w:color w:val="auto"/>
            <w:sz w:val="32"/>
            <w:szCs w:val="32"/>
            <w:u w:val="none"/>
          </w:rPr>
          <w:t>http://www2.bot.or.th/statistics/ReportPage.aspx?reportID=223</w:t>
        </w:r>
      </w:hyperlink>
    </w:p>
    <w:p w:rsidR="002E1E45" w:rsidRPr="00E013E9" w:rsidRDefault="002E1E45" w:rsidP="002E1E45">
      <w:pPr>
        <w:pStyle w:val="ListParagraph"/>
        <w:spacing w:after="0" w:line="240" w:lineRule="auto"/>
        <w:ind w:left="851" w:hanging="851"/>
        <w:jc w:val="thaiDistribute"/>
        <w:rPr>
          <w:rFonts w:asciiTheme="majorBidi" w:hAnsiTheme="majorBidi" w:cstheme="majorBidi"/>
          <w:sz w:val="32"/>
          <w:szCs w:val="32"/>
          <w:cs/>
        </w:rPr>
      </w:pPr>
      <w:r w:rsidRPr="00E013E9">
        <w:rPr>
          <w:rFonts w:asciiTheme="majorBidi" w:hAnsiTheme="majorBidi" w:cstheme="majorBidi"/>
          <w:sz w:val="32"/>
          <w:szCs w:val="32"/>
          <w:cs/>
        </w:rPr>
        <w:t xml:space="preserve">ปกรณ์ ปรียากร. </w:t>
      </w:r>
      <w:r w:rsidRPr="00E013E9">
        <w:rPr>
          <w:rFonts w:asciiTheme="majorBidi" w:hAnsiTheme="majorBidi" w:cstheme="majorBidi"/>
          <w:sz w:val="32"/>
          <w:szCs w:val="32"/>
        </w:rPr>
        <w:t xml:space="preserve">(2553). </w:t>
      </w:r>
      <w:r w:rsidRPr="00E013E9">
        <w:rPr>
          <w:rFonts w:asciiTheme="majorBidi" w:hAnsiTheme="majorBidi" w:cstheme="majorBidi"/>
          <w:i/>
          <w:iCs/>
          <w:sz w:val="32"/>
          <w:szCs w:val="32"/>
          <w:cs/>
        </w:rPr>
        <w:t>การบริหารโครงการ</w:t>
      </w:r>
      <w:r w:rsidRPr="00E013E9">
        <w:rPr>
          <w:rFonts w:asciiTheme="majorBidi" w:hAnsiTheme="majorBidi" w:cstheme="majorBidi"/>
          <w:i/>
          <w:iCs/>
          <w:sz w:val="32"/>
          <w:szCs w:val="32"/>
        </w:rPr>
        <w:t xml:space="preserve">: </w:t>
      </w:r>
      <w:r w:rsidRPr="00E013E9">
        <w:rPr>
          <w:rFonts w:asciiTheme="majorBidi" w:hAnsiTheme="majorBidi" w:cstheme="majorBidi"/>
          <w:i/>
          <w:iCs/>
          <w:sz w:val="32"/>
          <w:szCs w:val="32"/>
          <w:cs/>
        </w:rPr>
        <w:t>แนวคิดและแนวทางในการสร้างความสำเร็จ.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     (พิมพ์ครั้งที่ </w:t>
      </w:r>
      <w:r w:rsidRPr="00E013E9">
        <w:rPr>
          <w:rFonts w:asciiTheme="majorBidi" w:hAnsiTheme="majorBidi" w:cstheme="majorBidi"/>
          <w:sz w:val="32"/>
          <w:szCs w:val="32"/>
        </w:rPr>
        <w:t xml:space="preserve">12). 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กรุงเทพ </w:t>
      </w:r>
      <w:r w:rsidRPr="00E013E9">
        <w:rPr>
          <w:rFonts w:asciiTheme="majorBidi" w:hAnsiTheme="majorBidi" w:cstheme="majorBidi"/>
          <w:sz w:val="32"/>
          <w:szCs w:val="32"/>
        </w:rPr>
        <w:t xml:space="preserve">: </w:t>
      </w:r>
      <w:r w:rsidRPr="00E013E9">
        <w:rPr>
          <w:rFonts w:asciiTheme="majorBidi" w:hAnsiTheme="majorBidi" w:cstheme="majorBidi"/>
          <w:sz w:val="32"/>
          <w:szCs w:val="32"/>
          <w:cs/>
        </w:rPr>
        <w:t>เสมาธรรม.</w:t>
      </w:r>
    </w:p>
    <w:p w:rsidR="002E1E45" w:rsidRPr="00E013E9" w:rsidRDefault="002E1E45" w:rsidP="002E1E45">
      <w:pPr>
        <w:pStyle w:val="ListParagraph"/>
        <w:spacing w:after="0" w:line="240" w:lineRule="auto"/>
        <w:ind w:left="851" w:hanging="851"/>
        <w:jc w:val="both"/>
        <w:rPr>
          <w:rFonts w:asciiTheme="majorBidi" w:hAnsiTheme="majorBidi" w:cstheme="majorBidi"/>
          <w:sz w:val="32"/>
          <w:szCs w:val="32"/>
          <w:cs/>
        </w:rPr>
      </w:pPr>
      <w:r w:rsidRPr="00E013E9">
        <w:rPr>
          <w:rFonts w:asciiTheme="majorBidi" w:hAnsiTheme="majorBidi" w:cstheme="majorBidi"/>
          <w:sz w:val="32"/>
          <w:szCs w:val="32"/>
          <w:cs/>
        </w:rPr>
        <w:t>ประสิทธิ์ ตงยิ่งศริ. (</w:t>
      </w:r>
      <w:r w:rsidRPr="00E013E9">
        <w:rPr>
          <w:rFonts w:asciiTheme="majorBidi" w:hAnsiTheme="majorBidi" w:cstheme="majorBidi"/>
          <w:sz w:val="32"/>
          <w:szCs w:val="32"/>
        </w:rPr>
        <w:t>2545).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 </w:t>
      </w:r>
      <w:r w:rsidRPr="00E013E9">
        <w:rPr>
          <w:rFonts w:asciiTheme="majorBidi" w:hAnsiTheme="majorBidi" w:cstheme="majorBidi"/>
          <w:i/>
          <w:iCs/>
          <w:sz w:val="32"/>
          <w:szCs w:val="32"/>
          <w:cs/>
        </w:rPr>
        <w:t>การวางแผนและการวิเคราะห์โครงการ.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 กรุงเทพฯ</w:t>
      </w:r>
      <w:r w:rsidRPr="00E013E9">
        <w:rPr>
          <w:rFonts w:asciiTheme="majorBidi" w:hAnsiTheme="majorBidi" w:cstheme="majorBidi"/>
          <w:sz w:val="32"/>
          <w:szCs w:val="32"/>
        </w:rPr>
        <w:t xml:space="preserve">: </w:t>
      </w:r>
      <w:r w:rsidRPr="00E013E9">
        <w:rPr>
          <w:rFonts w:asciiTheme="majorBidi" w:hAnsiTheme="majorBidi" w:cstheme="majorBidi"/>
          <w:sz w:val="32"/>
          <w:szCs w:val="32"/>
          <w:cs/>
        </w:rPr>
        <w:t>ซีเอ็ดยูเคชั่น.</w:t>
      </w:r>
    </w:p>
    <w:p w:rsidR="00113413" w:rsidRPr="00E013E9" w:rsidRDefault="00113413" w:rsidP="00113413">
      <w:pPr>
        <w:pStyle w:val="ListParagraph"/>
        <w:spacing w:after="0" w:line="240" w:lineRule="auto"/>
        <w:ind w:left="851" w:hanging="851"/>
        <w:jc w:val="both"/>
        <w:rPr>
          <w:rFonts w:asciiTheme="majorBidi" w:hAnsiTheme="majorBidi" w:cstheme="majorBidi"/>
          <w:sz w:val="32"/>
          <w:szCs w:val="32"/>
        </w:rPr>
      </w:pPr>
      <w:r w:rsidRPr="00E013E9">
        <w:rPr>
          <w:rFonts w:asciiTheme="majorBidi" w:hAnsiTheme="majorBidi" w:cstheme="majorBidi"/>
          <w:sz w:val="32"/>
          <w:szCs w:val="32"/>
          <w:cs/>
        </w:rPr>
        <w:t>เริงรัก จำปาเงิน. (</w:t>
      </w:r>
      <w:r w:rsidRPr="00E013E9">
        <w:rPr>
          <w:rFonts w:asciiTheme="majorBidi" w:hAnsiTheme="majorBidi" w:cstheme="majorBidi"/>
          <w:sz w:val="32"/>
          <w:szCs w:val="32"/>
        </w:rPr>
        <w:t xml:space="preserve">2544). </w:t>
      </w:r>
      <w:r w:rsidRPr="00E013E9">
        <w:rPr>
          <w:rFonts w:asciiTheme="majorBidi" w:hAnsiTheme="majorBidi" w:cstheme="majorBidi"/>
          <w:i/>
          <w:iCs/>
          <w:sz w:val="32"/>
          <w:szCs w:val="32"/>
          <w:cs/>
        </w:rPr>
        <w:t>การจัดการการเงิน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 ( พิมพ์ครั้งที่ </w:t>
      </w:r>
      <w:r w:rsidRPr="00E013E9">
        <w:rPr>
          <w:rFonts w:asciiTheme="majorBidi" w:hAnsiTheme="majorBidi" w:cstheme="majorBidi"/>
          <w:sz w:val="32"/>
          <w:szCs w:val="32"/>
        </w:rPr>
        <w:t>2 ).</w:t>
      </w:r>
      <w:r w:rsidRPr="00E013E9">
        <w:rPr>
          <w:rFonts w:asciiTheme="majorBidi" w:hAnsiTheme="majorBidi" w:cstheme="majorBidi"/>
          <w:sz w:val="40"/>
          <w:szCs w:val="40"/>
        </w:rPr>
        <w:t xml:space="preserve"> </w:t>
      </w:r>
      <w:r w:rsidRPr="00E013E9">
        <w:rPr>
          <w:rFonts w:asciiTheme="majorBidi" w:hAnsiTheme="majorBidi" w:cstheme="majorBidi"/>
          <w:sz w:val="32"/>
          <w:szCs w:val="32"/>
          <w:cs/>
        </w:rPr>
        <w:t>กรุงเทพฯ</w:t>
      </w:r>
      <w:r w:rsidRPr="00E013E9">
        <w:rPr>
          <w:rFonts w:asciiTheme="majorBidi" w:hAnsiTheme="majorBidi" w:cstheme="majorBidi"/>
          <w:sz w:val="32"/>
          <w:szCs w:val="32"/>
        </w:rPr>
        <w:t>:</w:t>
      </w:r>
      <w:r w:rsidRPr="00E013E9">
        <w:rPr>
          <w:rFonts w:asciiTheme="majorBidi" w:hAnsiTheme="majorBidi" w:cstheme="majorBidi"/>
          <w:sz w:val="32"/>
          <w:szCs w:val="32"/>
          <w:cs/>
        </w:rPr>
        <w:t>บุ๊คเน็ท.</w:t>
      </w:r>
    </w:p>
    <w:p w:rsidR="005F7C12" w:rsidRPr="00E013E9" w:rsidRDefault="005F7C12" w:rsidP="005F7C12">
      <w:pPr>
        <w:pStyle w:val="ListParagraph"/>
        <w:spacing w:after="0" w:line="240" w:lineRule="auto"/>
        <w:ind w:left="0"/>
        <w:jc w:val="thaiDistribute"/>
        <w:rPr>
          <w:rFonts w:asciiTheme="majorBidi" w:hAnsiTheme="majorBidi" w:cstheme="majorBidi"/>
          <w:sz w:val="32"/>
          <w:szCs w:val="32"/>
        </w:rPr>
      </w:pPr>
      <w:r w:rsidRPr="00E013E9">
        <w:rPr>
          <w:rFonts w:asciiTheme="majorBidi" w:hAnsiTheme="majorBidi" w:cstheme="majorBidi"/>
          <w:sz w:val="32"/>
          <w:szCs w:val="32"/>
          <w:cs/>
        </w:rPr>
        <w:t xml:space="preserve">สุมาลี จิวะมิตร. </w:t>
      </w:r>
      <w:r w:rsidRPr="00E013E9">
        <w:rPr>
          <w:rFonts w:asciiTheme="majorBidi" w:hAnsiTheme="majorBidi" w:cstheme="majorBidi"/>
          <w:sz w:val="32"/>
          <w:szCs w:val="32"/>
        </w:rPr>
        <w:t xml:space="preserve">(2550). </w:t>
      </w:r>
      <w:r w:rsidRPr="00E013E9">
        <w:rPr>
          <w:rFonts w:asciiTheme="majorBidi" w:hAnsiTheme="majorBidi" w:cstheme="majorBidi"/>
          <w:i/>
          <w:iCs/>
          <w:sz w:val="32"/>
          <w:szCs w:val="32"/>
          <w:cs/>
        </w:rPr>
        <w:t>การบริหารการเงิน</w:t>
      </w:r>
      <w:r w:rsidRPr="00E013E9">
        <w:rPr>
          <w:rFonts w:asciiTheme="majorBidi" w:hAnsiTheme="majorBidi" w:cstheme="majorBidi"/>
          <w:i/>
          <w:iCs/>
          <w:sz w:val="32"/>
          <w:szCs w:val="32"/>
        </w:rPr>
        <w:t>1</w:t>
      </w:r>
      <w:r w:rsidRPr="00E013E9">
        <w:rPr>
          <w:rFonts w:asciiTheme="majorBidi" w:hAnsiTheme="majorBidi" w:cstheme="majorBidi"/>
          <w:sz w:val="32"/>
          <w:szCs w:val="32"/>
        </w:rPr>
        <w:t xml:space="preserve">. 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(พิมพ์ครั้งที่ </w:t>
      </w:r>
      <w:r w:rsidRPr="00E013E9">
        <w:rPr>
          <w:rFonts w:asciiTheme="majorBidi" w:hAnsiTheme="majorBidi" w:cstheme="majorBidi"/>
          <w:sz w:val="32"/>
          <w:szCs w:val="32"/>
        </w:rPr>
        <w:t xml:space="preserve">6). </w:t>
      </w:r>
      <w:r w:rsidRPr="00E013E9">
        <w:rPr>
          <w:rFonts w:asciiTheme="majorBidi" w:hAnsiTheme="majorBidi" w:cstheme="majorBidi"/>
          <w:sz w:val="32"/>
          <w:szCs w:val="32"/>
          <w:cs/>
        </w:rPr>
        <w:t>กรุงเทพฯ</w:t>
      </w:r>
      <w:r w:rsidRPr="00E013E9">
        <w:rPr>
          <w:rFonts w:asciiTheme="majorBidi" w:hAnsiTheme="majorBidi" w:cstheme="majorBidi"/>
          <w:sz w:val="32"/>
          <w:szCs w:val="32"/>
        </w:rPr>
        <w:t xml:space="preserve">: 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สำนักพิมพ์จุฬาลงกรณ์    </w:t>
      </w:r>
    </w:p>
    <w:p w:rsidR="00C6009F" w:rsidRDefault="005F7C12" w:rsidP="005F7C12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  <w:r w:rsidRPr="00E013E9">
        <w:rPr>
          <w:rFonts w:asciiTheme="majorBidi" w:hAnsiTheme="majorBidi" w:cstheme="majorBidi"/>
          <w:sz w:val="32"/>
          <w:szCs w:val="32"/>
          <w:cs/>
        </w:rPr>
        <w:t xml:space="preserve">                มหาวิทยาลัย.</w:t>
      </w:r>
      <w:bookmarkStart w:id="0" w:name="_GoBack"/>
      <w:bookmarkEnd w:id="0"/>
    </w:p>
    <w:p w:rsidR="00C6009F" w:rsidRPr="00871AAD" w:rsidRDefault="005F7C12" w:rsidP="007427C7">
      <w:pPr>
        <w:spacing w:after="0"/>
        <w:ind w:left="851" w:hanging="851"/>
        <w:rPr>
          <w:rFonts w:asciiTheme="majorBidi" w:hAnsiTheme="majorBidi" w:cstheme="majorBidi" w:hint="cs"/>
          <w:b/>
          <w:bCs/>
          <w:sz w:val="32"/>
          <w:szCs w:val="32"/>
          <w:cs/>
        </w:rPr>
      </w:pPr>
      <w:r w:rsidRPr="00E013E9">
        <w:rPr>
          <w:rFonts w:asciiTheme="majorBidi" w:hAnsiTheme="majorBidi" w:cstheme="majorBidi"/>
          <w:sz w:val="32"/>
          <w:szCs w:val="32"/>
          <w:cs/>
        </w:rPr>
        <w:t xml:space="preserve">สำนักงานคลังจังหวัดตรัง. </w:t>
      </w:r>
      <w:r w:rsidRPr="00E013E9">
        <w:rPr>
          <w:rFonts w:asciiTheme="majorBidi" w:hAnsiTheme="majorBidi" w:cstheme="majorBidi"/>
          <w:sz w:val="32"/>
          <w:szCs w:val="32"/>
        </w:rPr>
        <w:t xml:space="preserve">(2556). </w:t>
      </w:r>
      <w:r w:rsidRPr="00E013E9">
        <w:rPr>
          <w:rFonts w:asciiTheme="majorBidi" w:hAnsiTheme="majorBidi" w:cstheme="majorBidi"/>
          <w:sz w:val="32"/>
          <w:szCs w:val="32"/>
          <w:cs/>
        </w:rPr>
        <w:t xml:space="preserve">รายงานการประมาณเศรษฐกิจจังหวัดตรัง. ค้นเมื่อ </w:t>
      </w:r>
      <w:r w:rsidRPr="00E013E9">
        <w:rPr>
          <w:rFonts w:asciiTheme="majorBidi" w:hAnsiTheme="majorBidi" w:cstheme="majorBidi"/>
          <w:sz w:val="32"/>
          <w:szCs w:val="32"/>
        </w:rPr>
        <w:t xml:space="preserve">11 </w:t>
      </w:r>
      <w:r w:rsidRPr="005F7C12">
        <w:rPr>
          <w:rFonts w:asciiTheme="majorBidi" w:hAnsiTheme="majorBidi" w:cstheme="majorBidi"/>
          <w:sz w:val="32"/>
          <w:szCs w:val="32"/>
          <w:cs/>
        </w:rPr>
        <w:t>เมษายน</w:t>
      </w:r>
      <w:r w:rsidRPr="005F7C12">
        <w:rPr>
          <w:rFonts w:asciiTheme="majorBidi" w:hAnsiTheme="majorBidi" w:cstheme="majorBidi"/>
          <w:sz w:val="32"/>
          <w:szCs w:val="32"/>
        </w:rPr>
        <w:t>2558</w:t>
      </w:r>
      <w:r w:rsidRPr="005F7C12">
        <w:rPr>
          <w:rFonts w:asciiTheme="majorBidi" w:hAnsiTheme="majorBidi" w:cstheme="majorBidi"/>
          <w:sz w:val="32"/>
          <w:szCs w:val="32"/>
          <w:cs/>
        </w:rPr>
        <w:t xml:space="preserve">, จาก </w:t>
      </w:r>
      <w:hyperlink r:id="rId9" w:history="1">
        <w:r w:rsidRPr="005F7C12">
          <w:rPr>
            <w:rStyle w:val="Hyperlink"/>
            <w:rFonts w:asciiTheme="majorBidi" w:hAnsiTheme="majorBidi" w:cstheme="majorBidi"/>
            <w:color w:val="auto"/>
            <w:sz w:val="32"/>
            <w:szCs w:val="32"/>
            <w:u w:val="none"/>
          </w:rPr>
          <w:t>http://klang.cgd.go.th/trg/</w:t>
        </w:r>
      </w:hyperlink>
    </w:p>
    <w:sectPr w:rsidR="00C6009F" w:rsidRPr="00871AAD" w:rsidSect="0031759F">
      <w:footerReference w:type="default" r:id="rId10"/>
      <w:pgSz w:w="11906" w:h="16838"/>
      <w:pgMar w:top="1440" w:right="1700" w:bottom="1440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29A6" w:rsidRDefault="009629A6" w:rsidP="007427C7">
      <w:pPr>
        <w:spacing w:after="0" w:line="240" w:lineRule="auto"/>
      </w:pPr>
      <w:r>
        <w:separator/>
      </w:r>
    </w:p>
  </w:endnote>
  <w:endnote w:type="continuationSeparator" w:id="0">
    <w:p w:rsidR="009629A6" w:rsidRDefault="009629A6" w:rsidP="007427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BrowalliaUPC-Bold">
    <w:altName w:val="Arial Unicode MS"/>
    <w:panose1 w:val="00000000000000000000"/>
    <w:charset w:val="88"/>
    <w:family w:val="auto"/>
    <w:notTrueType/>
    <w:pitch w:val="default"/>
    <w:sig w:usb0="00000003" w:usb1="08080000" w:usb2="00000010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8932796"/>
      <w:docPartObj>
        <w:docPartGallery w:val="Page Numbers (Bottom of Page)"/>
        <w:docPartUnique/>
      </w:docPartObj>
    </w:sdtPr>
    <w:sdtContent>
      <w:p w:rsidR="007427C7" w:rsidRDefault="007427C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7427C7" w:rsidRDefault="007427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29A6" w:rsidRDefault="009629A6" w:rsidP="007427C7">
      <w:pPr>
        <w:spacing w:after="0" w:line="240" w:lineRule="auto"/>
      </w:pPr>
      <w:r>
        <w:separator/>
      </w:r>
    </w:p>
  </w:footnote>
  <w:footnote w:type="continuationSeparator" w:id="0">
    <w:p w:rsidR="009629A6" w:rsidRDefault="009629A6" w:rsidP="007427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2E2610"/>
    <w:multiLevelType w:val="hybridMultilevel"/>
    <w:tmpl w:val="E64EE966"/>
    <w:lvl w:ilvl="0" w:tplc="921A64D6">
      <w:start w:val="1"/>
      <w:numFmt w:val="decimal"/>
      <w:lvlText w:val="%1."/>
      <w:lvlJc w:val="left"/>
      <w:pPr>
        <w:ind w:left="20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81" w:hanging="360"/>
      </w:pPr>
    </w:lvl>
    <w:lvl w:ilvl="2" w:tplc="0409001B" w:tentative="1">
      <w:start w:val="1"/>
      <w:numFmt w:val="lowerRoman"/>
      <w:lvlText w:val="%3."/>
      <w:lvlJc w:val="right"/>
      <w:pPr>
        <w:ind w:left="3501" w:hanging="180"/>
      </w:pPr>
    </w:lvl>
    <w:lvl w:ilvl="3" w:tplc="0409000F" w:tentative="1">
      <w:start w:val="1"/>
      <w:numFmt w:val="decimal"/>
      <w:lvlText w:val="%4."/>
      <w:lvlJc w:val="left"/>
      <w:pPr>
        <w:ind w:left="4221" w:hanging="360"/>
      </w:pPr>
    </w:lvl>
    <w:lvl w:ilvl="4" w:tplc="04090019" w:tentative="1">
      <w:start w:val="1"/>
      <w:numFmt w:val="lowerLetter"/>
      <w:lvlText w:val="%5."/>
      <w:lvlJc w:val="left"/>
      <w:pPr>
        <w:ind w:left="4941" w:hanging="360"/>
      </w:pPr>
    </w:lvl>
    <w:lvl w:ilvl="5" w:tplc="0409001B" w:tentative="1">
      <w:start w:val="1"/>
      <w:numFmt w:val="lowerRoman"/>
      <w:lvlText w:val="%6."/>
      <w:lvlJc w:val="right"/>
      <w:pPr>
        <w:ind w:left="5661" w:hanging="180"/>
      </w:pPr>
    </w:lvl>
    <w:lvl w:ilvl="6" w:tplc="0409000F" w:tentative="1">
      <w:start w:val="1"/>
      <w:numFmt w:val="decimal"/>
      <w:lvlText w:val="%7."/>
      <w:lvlJc w:val="left"/>
      <w:pPr>
        <w:ind w:left="6381" w:hanging="360"/>
      </w:pPr>
    </w:lvl>
    <w:lvl w:ilvl="7" w:tplc="04090019" w:tentative="1">
      <w:start w:val="1"/>
      <w:numFmt w:val="lowerLetter"/>
      <w:lvlText w:val="%8."/>
      <w:lvlJc w:val="left"/>
      <w:pPr>
        <w:ind w:left="7101" w:hanging="360"/>
      </w:pPr>
    </w:lvl>
    <w:lvl w:ilvl="8" w:tplc="04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">
    <w:nsid w:val="2B6A4B7D"/>
    <w:multiLevelType w:val="hybridMultilevel"/>
    <w:tmpl w:val="07F0C936"/>
    <w:lvl w:ilvl="0" w:tplc="84542572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451206C4"/>
    <w:multiLevelType w:val="multilevel"/>
    <w:tmpl w:val="9670BF02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06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6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94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8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7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8" w:hanging="1440"/>
      </w:pPr>
      <w:rPr>
        <w:rFonts w:hint="default"/>
      </w:rPr>
    </w:lvl>
  </w:abstractNum>
  <w:abstractNum w:abstractNumId="3">
    <w:nsid w:val="5FAC22CD"/>
    <w:multiLevelType w:val="multilevel"/>
    <w:tmpl w:val="A5B6BF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7CC576E0"/>
    <w:multiLevelType w:val="hybridMultilevel"/>
    <w:tmpl w:val="A7423F46"/>
    <w:lvl w:ilvl="0" w:tplc="22F6B606">
      <w:start w:val="1"/>
      <w:numFmt w:val="decimal"/>
      <w:lvlText w:val="%1)"/>
      <w:lvlJc w:val="left"/>
      <w:pPr>
        <w:ind w:left="2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C19"/>
    <w:rsid w:val="000261EB"/>
    <w:rsid w:val="00066991"/>
    <w:rsid w:val="00113413"/>
    <w:rsid w:val="00183FE5"/>
    <w:rsid w:val="002C3383"/>
    <w:rsid w:val="002E1E45"/>
    <w:rsid w:val="002F2E3E"/>
    <w:rsid w:val="0031759F"/>
    <w:rsid w:val="00321F6B"/>
    <w:rsid w:val="00340D44"/>
    <w:rsid w:val="0036395C"/>
    <w:rsid w:val="003A3042"/>
    <w:rsid w:val="003A30DA"/>
    <w:rsid w:val="003F5725"/>
    <w:rsid w:val="00486B2D"/>
    <w:rsid w:val="004C5A9A"/>
    <w:rsid w:val="00507E01"/>
    <w:rsid w:val="0052506E"/>
    <w:rsid w:val="00527453"/>
    <w:rsid w:val="00595187"/>
    <w:rsid w:val="005C3ACB"/>
    <w:rsid w:val="005F5C19"/>
    <w:rsid w:val="005F7C12"/>
    <w:rsid w:val="00620FFE"/>
    <w:rsid w:val="006C01F3"/>
    <w:rsid w:val="007427C7"/>
    <w:rsid w:val="007D1741"/>
    <w:rsid w:val="008113A0"/>
    <w:rsid w:val="00871AAD"/>
    <w:rsid w:val="008B4ECB"/>
    <w:rsid w:val="009067C9"/>
    <w:rsid w:val="00906AD2"/>
    <w:rsid w:val="009629A6"/>
    <w:rsid w:val="00970A03"/>
    <w:rsid w:val="009B3EDE"/>
    <w:rsid w:val="009C4F40"/>
    <w:rsid w:val="009C6FDA"/>
    <w:rsid w:val="009E1074"/>
    <w:rsid w:val="00AE7DB1"/>
    <w:rsid w:val="00B1530F"/>
    <w:rsid w:val="00B2108B"/>
    <w:rsid w:val="00B23DD5"/>
    <w:rsid w:val="00BA0121"/>
    <w:rsid w:val="00BE4B90"/>
    <w:rsid w:val="00C435B1"/>
    <w:rsid w:val="00C6009F"/>
    <w:rsid w:val="00C94502"/>
    <w:rsid w:val="00CD2A2F"/>
    <w:rsid w:val="00D46111"/>
    <w:rsid w:val="00DE34E5"/>
    <w:rsid w:val="00E1688B"/>
    <w:rsid w:val="00E360B0"/>
    <w:rsid w:val="00EA7583"/>
    <w:rsid w:val="00EC4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0F3FD4-83A7-4232-A843-596C2538F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8"/>
        <w:lang w:val="en-US" w:eastAsia="zh-CN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5C19"/>
    <w:pPr>
      <w:spacing w:after="200" w:line="276" w:lineRule="auto"/>
    </w:pPr>
  </w:style>
  <w:style w:type="paragraph" w:styleId="Heading1">
    <w:name w:val="heading 1"/>
    <w:basedOn w:val="Normal"/>
    <w:link w:val="Heading1Char"/>
    <w:uiPriority w:val="9"/>
    <w:qFormat/>
    <w:rsid w:val="002E1E45"/>
    <w:pPr>
      <w:spacing w:before="100" w:beforeAutospacing="1" w:after="100" w:afterAutospacing="1" w:line="240" w:lineRule="auto"/>
      <w:outlineLvl w:val="0"/>
    </w:pPr>
    <w:rPr>
      <w:rFonts w:ascii="Angsana New" w:eastAsia="Times New Roman" w:hAnsi="Angsana New" w:cs="Angsana New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basedOn w:val="DefaultParagraphFont"/>
    <w:link w:val="Bodytext20"/>
    <w:rsid w:val="00C6009F"/>
    <w:rPr>
      <w:rFonts w:ascii="Angsana New" w:eastAsia="Angsana New" w:hAnsi="Angsana New" w:cs="Angsana New"/>
      <w:b/>
      <w:bCs/>
      <w:sz w:val="26"/>
      <w:szCs w:val="26"/>
      <w:shd w:val="clear" w:color="auto" w:fill="FFFFFF"/>
    </w:rPr>
  </w:style>
  <w:style w:type="paragraph" w:customStyle="1" w:styleId="Bodytext20">
    <w:name w:val="Body text (2)"/>
    <w:basedOn w:val="Normal"/>
    <w:link w:val="Bodytext2"/>
    <w:rsid w:val="00C6009F"/>
    <w:pPr>
      <w:widowControl w:val="0"/>
      <w:shd w:val="clear" w:color="auto" w:fill="FFFFFF"/>
      <w:spacing w:before="180" w:after="180" w:line="0" w:lineRule="atLeast"/>
      <w:ind w:hanging="580"/>
    </w:pPr>
    <w:rPr>
      <w:rFonts w:ascii="Angsana New" w:eastAsia="Angsana New" w:hAnsi="Angsana New" w:cs="Angsana New"/>
      <w:b/>
      <w:bCs/>
      <w:sz w:val="26"/>
      <w:szCs w:val="26"/>
    </w:rPr>
  </w:style>
  <w:style w:type="character" w:customStyle="1" w:styleId="Bodytext3">
    <w:name w:val="Body text (3)_"/>
    <w:basedOn w:val="DefaultParagraphFont"/>
    <w:link w:val="Bodytext30"/>
    <w:rsid w:val="00C6009F"/>
    <w:rPr>
      <w:rFonts w:ascii="Angsana New" w:eastAsia="Angsana New" w:hAnsi="Angsana New" w:cs="Angsana New"/>
      <w:sz w:val="30"/>
      <w:szCs w:val="30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C6009F"/>
    <w:pPr>
      <w:widowControl w:val="0"/>
      <w:shd w:val="clear" w:color="auto" w:fill="FFFFFF"/>
      <w:spacing w:after="0" w:line="0" w:lineRule="atLeast"/>
      <w:jc w:val="thaiDistribute"/>
    </w:pPr>
    <w:rPr>
      <w:rFonts w:ascii="Angsana New" w:eastAsia="Angsana New" w:hAnsi="Angsana New" w:cs="Angsana New"/>
      <w:sz w:val="30"/>
      <w:szCs w:val="30"/>
    </w:rPr>
  </w:style>
  <w:style w:type="character" w:styleId="Hyperlink">
    <w:name w:val="Hyperlink"/>
    <w:basedOn w:val="DefaultParagraphFont"/>
    <w:uiPriority w:val="99"/>
    <w:unhideWhenUsed/>
    <w:rsid w:val="00595187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8B4EC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B1530F"/>
    <w:rPr>
      <w:color w:val="808080"/>
    </w:rPr>
  </w:style>
  <w:style w:type="table" w:styleId="TableGrid">
    <w:name w:val="Table Grid"/>
    <w:basedOn w:val="TableNormal"/>
    <w:uiPriority w:val="39"/>
    <w:rsid w:val="00DE34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2E1E45"/>
    <w:rPr>
      <w:rFonts w:ascii="Angsana New" w:eastAsia="Times New Roman" w:hAnsi="Angsana New" w:cs="Angsana New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DefaultParagraphFont"/>
    <w:rsid w:val="002E1E45"/>
  </w:style>
  <w:style w:type="paragraph" w:styleId="Header">
    <w:name w:val="header"/>
    <w:basedOn w:val="Normal"/>
    <w:link w:val="HeaderChar"/>
    <w:uiPriority w:val="99"/>
    <w:unhideWhenUsed/>
    <w:rsid w:val="007427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27C7"/>
  </w:style>
  <w:style w:type="paragraph" w:styleId="Footer">
    <w:name w:val="footer"/>
    <w:basedOn w:val="Normal"/>
    <w:link w:val="FooterChar"/>
    <w:uiPriority w:val="99"/>
    <w:unhideWhenUsed/>
    <w:rsid w:val="007427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27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bot.or.th/statistics/ReportPage.aspx?reportID=223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yky.y444@gmail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klang.cgd.go.th/t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1448</TotalTime>
  <Pages>10</Pages>
  <Words>2893</Words>
  <Characters>16491</Characters>
  <Application>Microsoft Office Word</Application>
  <DocSecurity>0</DocSecurity>
  <Lines>137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2016-04-03T14:48:00Z</dcterms:created>
  <dcterms:modified xsi:type="dcterms:W3CDTF">2016-05-24T20:04:00Z</dcterms:modified>
</cp:coreProperties>
</file>