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C4EE5C4" w14:textId="77777777" w:rsidR="005679E8" w:rsidRPr="00FF4697" w:rsidRDefault="005679E8" w:rsidP="00F35238">
      <w:pPr>
        <w:spacing w:line="240" w:lineRule="auto"/>
        <w:rPr>
          <w:rFonts w:ascii="Angsana New" w:hAnsi="Angsana New" w:cs="Angsana New"/>
          <w:b/>
          <w:bCs/>
          <w:color w:val="000000" w:themeColor="text1"/>
          <w:sz w:val="32"/>
          <w:szCs w:val="32"/>
        </w:rPr>
      </w:pPr>
      <w:bookmarkStart w:id="0" w:name="_Hlk30684234"/>
      <w:bookmarkStart w:id="1" w:name="_GoBack"/>
      <w:bookmarkEnd w:id="1"/>
      <w:r w:rsidRPr="00FF4697">
        <w:rPr>
          <w:rFonts w:ascii="Angsana New" w:hAnsi="Angsana New" w:cs="Angsana New"/>
          <w:b/>
          <w:bCs/>
          <w:color w:val="000000" w:themeColor="text1"/>
          <w:sz w:val="32"/>
          <w:szCs w:val="32"/>
          <w:cs/>
        </w:rPr>
        <w:t xml:space="preserve">การศึกษาพฤติกรรมของนักเดินทางไมซ์ และระดับความคิดเห็นต่อปัจจัยส่วนประสมทางการตลาด กรณีศึกษา งานแสดงสินค้า </w:t>
      </w:r>
      <w:r w:rsidRPr="00FF4697">
        <w:rPr>
          <w:rFonts w:ascii="Angsana New" w:hAnsi="Angsana New" w:cs="Angsana New"/>
          <w:b/>
          <w:bCs/>
          <w:color w:val="000000" w:themeColor="text1"/>
          <w:sz w:val="32"/>
          <w:szCs w:val="32"/>
        </w:rPr>
        <w:t xml:space="preserve">Summer Bitter Sweet </w:t>
      </w:r>
      <w:r w:rsidRPr="00FF4697">
        <w:rPr>
          <w:rFonts w:ascii="Angsana New" w:hAnsi="Angsana New" w:cs="Angsana New"/>
          <w:b/>
          <w:bCs/>
          <w:color w:val="000000" w:themeColor="text1"/>
          <w:sz w:val="32"/>
          <w:szCs w:val="32"/>
          <w:cs/>
        </w:rPr>
        <w:t>2018</w:t>
      </w:r>
    </w:p>
    <w:p w14:paraId="49D1567C" w14:textId="77777777" w:rsidR="005679E8" w:rsidRPr="00FF4697" w:rsidRDefault="005679E8" w:rsidP="00F35238">
      <w:pPr>
        <w:spacing w:line="240" w:lineRule="auto"/>
        <w:rPr>
          <w:rFonts w:ascii="Angsana New" w:hAnsi="Angsana New" w:cs="Angsana New"/>
          <w:b/>
          <w:bCs/>
          <w:color w:val="000000" w:themeColor="text1"/>
          <w:sz w:val="32"/>
          <w:szCs w:val="32"/>
        </w:rPr>
      </w:pPr>
      <w:bookmarkStart w:id="2" w:name="_Hlk30684303"/>
      <w:bookmarkEnd w:id="0"/>
      <w:r w:rsidRPr="00FF4697">
        <w:rPr>
          <w:rFonts w:ascii="Angsana New" w:hAnsi="Angsana New" w:cs="Angsana New"/>
          <w:b/>
          <w:bCs/>
          <w:color w:val="000000" w:themeColor="text1"/>
          <w:sz w:val="32"/>
          <w:szCs w:val="32"/>
        </w:rPr>
        <w:t>Behavior and Perceptions of MICE Visitors on</w:t>
      </w:r>
      <w:r w:rsidRPr="00FF4697">
        <w:rPr>
          <w:rFonts w:ascii="Angsana New" w:hAnsi="Angsana New" w:cs="Angsana New"/>
          <w:b/>
          <w:bCs/>
          <w:color w:val="000000" w:themeColor="text1"/>
          <w:sz w:val="32"/>
          <w:szCs w:val="32"/>
          <w:cs/>
        </w:rPr>
        <w:t xml:space="preserve"> </w:t>
      </w:r>
      <w:r w:rsidRPr="00FF4697">
        <w:rPr>
          <w:rFonts w:ascii="Angsana New" w:hAnsi="Angsana New" w:cs="Angsana New"/>
          <w:b/>
          <w:bCs/>
          <w:color w:val="000000" w:themeColor="text1"/>
          <w:sz w:val="32"/>
          <w:szCs w:val="32"/>
        </w:rPr>
        <w:t>Marketing Mix</w:t>
      </w:r>
      <w:r w:rsidRPr="00FF4697">
        <w:rPr>
          <w:rFonts w:ascii="Angsana New" w:hAnsi="Angsana New" w:cs="Angsana New"/>
          <w:b/>
          <w:bCs/>
          <w:color w:val="000000" w:themeColor="text1"/>
          <w:sz w:val="32"/>
          <w:szCs w:val="32"/>
          <w:cs/>
        </w:rPr>
        <w:t xml:space="preserve">: </w:t>
      </w:r>
      <w:r w:rsidRPr="00FF4697">
        <w:rPr>
          <w:rFonts w:ascii="Angsana New" w:hAnsi="Angsana New" w:cs="Angsana New"/>
          <w:b/>
          <w:bCs/>
          <w:color w:val="000000" w:themeColor="text1"/>
          <w:sz w:val="32"/>
          <w:szCs w:val="32"/>
        </w:rPr>
        <w:t xml:space="preserve">A Case Study of Summer Bitter Sweet 2018 </w:t>
      </w:r>
    </w:p>
    <w:bookmarkEnd w:id="2"/>
    <w:p w14:paraId="7EEFBB6B" w14:textId="77777777" w:rsidR="005679E8" w:rsidRPr="00FF4697" w:rsidRDefault="005679E8">
      <w:pPr>
        <w:rPr>
          <w:rFonts w:ascii="Angsana New" w:hAnsi="Angsana New" w:cs="Angsana New"/>
          <w:sz w:val="32"/>
          <w:szCs w:val="32"/>
        </w:rPr>
      </w:pPr>
    </w:p>
    <w:p w14:paraId="4DF5F90C" w14:textId="40D480F6" w:rsidR="005679E8" w:rsidRPr="0038529B" w:rsidRDefault="005679E8" w:rsidP="00F35238">
      <w:pPr>
        <w:spacing w:line="240" w:lineRule="auto"/>
        <w:rPr>
          <w:rFonts w:ascii="Angsana New" w:hAnsi="Angsana New" w:cs="Angsana New"/>
          <w:color w:val="000000" w:themeColor="text1"/>
          <w:sz w:val="32"/>
          <w:szCs w:val="32"/>
          <w:vertAlign w:val="superscript"/>
        </w:rPr>
      </w:pP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>ปัญญาฤทธิ์ ทองกลิ่น</w:t>
      </w:r>
      <w:r w:rsidRPr="00FF4697">
        <w:rPr>
          <w:rFonts w:ascii="Angsana New" w:hAnsi="Angsana New" w:cs="Angsana New"/>
          <w:color w:val="000000" w:themeColor="text1"/>
          <w:sz w:val="32"/>
          <w:szCs w:val="32"/>
        </w:rPr>
        <w:t xml:space="preserve"> </w:t>
      </w:r>
      <w:r w:rsidR="00F35238" w:rsidRPr="00FF4697">
        <w:rPr>
          <w:rFonts w:ascii="Angsana New" w:hAnsi="Angsana New" w:cs="Angsana New"/>
          <w:color w:val="000000" w:themeColor="text1"/>
          <w:sz w:val="32"/>
          <w:szCs w:val="32"/>
        </w:rPr>
        <w:tab/>
      </w:r>
      <w:r w:rsidR="00F35238" w:rsidRPr="00FF4697">
        <w:rPr>
          <w:rFonts w:ascii="Angsana New" w:hAnsi="Angsana New" w:cs="Angsana New"/>
          <w:color w:val="000000" w:themeColor="text1"/>
          <w:sz w:val="32"/>
          <w:szCs w:val="32"/>
        </w:rPr>
        <w:tab/>
      </w:r>
      <w:r w:rsidRPr="00FF4697">
        <w:rPr>
          <w:rFonts w:ascii="Angsana New" w:hAnsi="Angsana New" w:cs="Angsana New"/>
          <w:color w:val="000000" w:themeColor="text1"/>
          <w:sz w:val="32"/>
          <w:szCs w:val="32"/>
        </w:rPr>
        <w:t>Punyarith Thongklin</w:t>
      </w:r>
      <w:r w:rsidR="006F4A85">
        <w:rPr>
          <w:rStyle w:val="afe"/>
          <w:rFonts w:ascii="Angsana New" w:hAnsi="Angsana New" w:cs="Angsana New"/>
          <w:color w:val="000000" w:themeColor="text1"/>
        </w:rPr>
        <w:footnoteReference w:id="1"/>
      </w:r>
    </w:p>
    <w:p w14:paraId="706020E4" w14:textId="5E6028D2" w:rsidR="005679E8" w:rsidRPr="0038529B" w:rsidRDefault="005679E8" w:rsidP="00F35238">
      <w:pPr>
        <w:spacing w:line="240" w:lineRule="auto"/>
        <w:rPr>
          <w:rFonts w:ascii="Angsana New" w:hAnsi="Angsana New" w:cs="Angsana New"/>
          <w:color w:val="000000" w:themeColor="text1"/>
          <w:sz w:val="32"/>
          <w:szCs w:val="32"/>
          <w:vertAlign w:val="superscript"/>
        </w:rPr>
      </w:pPr>
      <w:bookmarkStart w:id="3" w:name="_Hlk30685604"/>
      <w:r w:rsidRPr="00FF4697">
        <w:rPr>
          <w:rFonts w:ascii="Angsana New" w:hAnsi="Angsana New" w:cs="Angsana New"/>
          <w:sz w:val="32"/>
          <w:szCs w:val="32"/>
          <w:cs/>
        </w:rPr>
        <w:t>บัณฑิตา หลิมประดิษฐ์</w:t>
      </w:r>
      <w:bookmarkEnd w:id="3"/>
      <w:r w:rsidR="00735002" w:rsidRPr="00FF4697">
        <w:rPr>
          <w:rFonts w:ascii="Angsana New" w:hAnsi="Angsana New" w:cs="Angsana New"/>
          <w:color w:val="000000" w:themeColor="text1"/>
          <w:sz w:val="32"/>
          <w:szCs w:val="32"/>
        </w:rPr>
        <w:tab/>
      </w:r>
      <w:r w:rsidR="00735002" w:rsidRPr="00FF4697">
        <w:rPr>
          <w:rFonts w:ascii="Angsana New" w:hAnsi="Angsana New" w:cs="Angsana New"/>
          <w:color w:val="000000" w:themeColor="text1"/>
          <w:sz w:val="32"/>
          <w:szCs w:val="32"/>
        </w:rPr>
        <w:tab/>
        <w:t>Banthita Limpradit</w:t>
      </w:r>
      <w:r w:rsidR="006F4A85">
        <w:rPr>
          <w:rStyle w:val="afe"/>
          <w:rFonts w:ascii="Angsana New" w:hAnsi="Angsana New" w:cs="Angsana New"/>
          <w:color w:val="000000" w:themeColor="text1"/>
        </w:rPr>
        <w:footnoteReference w:id="2"/>
      </w:r>
    </w:p>
    <w:p w14:paraId="32DABB5F" w14:textId="15D39114" w:rsidR="005679E8" w:rsidRPr="0038529B" w:rsidRDefault="005679E8" w:rsidP="00F35238">
      <w:pPr>
        <w:spacing w:line="240" w:lineRule="auto"/>
        <w:rPr>
          <w:rFonts w:ascii="Angsana New" w:hAnsi="Angsana New" w:cs="Angsana New"/>
          <w:color w:val="000000" w:themeColor="text1"/>
          <w:sz w:val="32"/>
          <w:szCs w:val="32"/>
          <w:vertAlign w:val="superscript"/>
        </w:rPr>
      </w:pPr>
      <w:bookmarkStart w:id="4" w:name="_Hlk30685610"/>
      <w:r w:rsidRPr="00FF4697">
        <w:rPr>
          <w:rFonts w:ascii="Angsana New" w:hAnsi="Angsana New" w:cs="Angsana New"/>
          <w:sz w:val="32"/>
          <w:szCs w:val="32"/>
          <w:cs/>
        </w:rPr>
        <w:t>ทรงสิน ธีระกุลพิศุทธิ์</w:t>
      </w:r>
      <w:bookmarkEnd w:id="4"/>
      <w:r w:rsidR="00735002" w:rsidRPr="00FF4697">
        <w:rPr>
          <w:rFonts w:ascii="Angsana New" w:hAnsi="Angsana New" w:cs="Angsana New"/>
          <w:color w:val="000000" w:themeColor="text1"/>
          <w:sz w:val="32"/>
          <w:szCs w:val="32"/>
        </w:rPr>
        <w:tab/>
      </w:r>
      <w:r w:rsidR="00735002" w:rsidRPr="00FF4697">
        <w:rPr>
          <w:rFonts w:ascii="Angsana New" w:hAnsi="Angsana New" w:cs="Angsana New"/>
          <w:color w:val="000000" w:themeColor="text1"/>
          <w:sz w:val="32"/>
          <w:szCs w:val="32"/>
        </w:rPr>
        <w:tab/>
        <w:t>Songsin Teerakunpisut</w:t>
      </w:r>
      <w:r w:rsidR="006F4A85">
        <w:rPr>
          <w:rStyle w:val="afe"/>
          <w:rFonts w:ascii="Angsana New" w:hAnsi="Angsana New" w:cs="Angsana New"/>
          <w:color w:val="000000" w:themeColor="text1"/>
        </w:rPr>
        <w:footnoteReference w:id="3"/>
      </w:r>
    </w:p>
    <w:p w14:paraId="0C52FEC3" w14:textId="5951F06C" w:rsidR="005679E8" w:rsidRPr="0038529B" w:rsidRDefault="005679E8" w:rsidP="00F35238">
      <w:pPr>
        <w:spacing w:line="240" w:lineRule="auto"/>
        <w:rPr>
          <w:rFonts w:ascii="Angsana New" w:hAnsi="Angsana New" w:cs="Angsana New"/>
          <w:color w:val="000000" w:themeColor="text1"/>
          <w:sz w:val="32"/>
          <w:szCs w:val="32"/>
          <w:vertAlign w:val="superscript"/>
        </w:rPr>
      </w:pPr>
      <w:bookmarkStart w:id="5" w:name="_Hlk30685616"/>
      <w:r w:rsidRPr="00FF4697">
        <w:rPr>
          <w:rFonts w:ascii="Angsana New" w:hAnsi="Angsana New" w:cs="Angsana New"/>
          <w:sz w:val="32"/>
          <w:szCs w:val="32"/>
          <w:cs/>
        </w:rPr>
        <w:t>พัชราภรณ์ บุญเลื่อง</w:t>
      </w:r>
      <w:bookmarkEnd w:id="5"/>
      <w:r w:rsidR="00735002" w:rsidRPr="00FF4697">
        <w:rPr>
          <w:rFonts w:ascii="Angsana New" w:hAnsi="Angsana New" w:cs="Angsana New"/>
          <w:color w:val="000000" w:themeColor="text1"/>
          <w:sz w:val="32"/>
          <w:szCs w:val="32"/>
        </w:rPr>
        <w:tab/>
      </w:r>
      <w:r w:rsidR="00735002" w:rsidRPr="00FF4697">
        <w:rPr>
          <w:rFonts w:ascii="Angsana New" w:hAnsi="Angsana New" w:cs="Angsana New"/>
          <w:color w:val="000000" w:themeColor="text1"/>
          <w:sz w:val="32"/>
          <w:szCs w:val="32"/>
        </w:rPr>
        <w:tab/>
        <w:t>Patcharaporn Bunlueng</w:t>
      </w:r>
      <w:r w:rsidR="006F4A85">
        <w:rPr>
          <w:rStyle w:val="afe"/>
          <w:rFonts w:ascii="Angsana New" w:hAnsi="Angsana New" w:cs="Angsana New"/>
          <w:color w:val="000000" w:themeColor="text1"/>
        </w:rPr>
        <w:footnoteReference w:id="4"/>
      </w:r>
    </w:p>
    <w:p w14:paraId="7A7ADF43" w14:textId="77777777" w:rsidR="00FF4697" w:rsidRPr="00FF4697" w:rsidRDefault="00FF4697" w:rsidP="00F35238">
      <w:pPr>
        <w:spacing w:line="240" w:lineRule="auto"/>
        <w:rPr>
          <w:rFonts w:ascii="Angsana New" w:hAnsi="Angsana New" w:cs="Angsana New"/>
          <w:color w:val="000000" w:themeColor="text1"/>
          <w:sz w:val="32"/>
          <w:szCs w:val="32"/>
        </w:rPr>
      </w:pPr>
    </w:p>
    <w:p w14:paraId="67042ABF" w14:textId="77777777" w:rsidR="005679E8" w:rsidRPr="00FF4697" w:rsidRDefault="005679E8" w:rsidP="005679E8">
      <w:pPr>
        <w:spacing w:after="0"/>
        <w:rPr>
          <w:rFonts w:ascii="Angsana New" w:hAnsi="Angsana New" w:cs="Angsana New"/>
          <w:sz w:val="32"/>
          <w:szCs w:val="32"/>
        </w:rPr>
      </w:pPr>
      <w:r w:rsidRPr="00FF4697">
        <w:rPr>
          <w:rFonts w:ascii="Angsana New" w:hAnsi="Angsana New" w:cs="Angsana New"/>
          <w:b/>
          <w:bCs/>
          <w:sz w:val="32"/>
          <w:szCs w:val="32"/>
          <w:cs/>
        </w:rPr>
        <w:t>บทคัดย่อ</w:t>
      </w:r>
    </w:p>
    <w:p w14:paraId="25E8CC29" w14:textId="56DEBDBC" w:rsidR="005679E8" w:rsidRPr="00FF4697" w:rsidRDefault="005679E8" w:rsidP="005679E8">
      <w:pPr>
        <w:ind w:firstLine="720"/>
        <w:jc w:val="thaiDistribute"/>
        <w:rPr>
          <w:rFonts w:ascii="Angsana New" w:hAnsi="Angsana New" w:cs="Angsana New"/>
          <w:sz w:val="32"/>
          <w:szCs w:val="32"/>
        </w:rPr>
      </w:pPr>
      <w:r w:rsidRPr="00FF4697">
        <w:rPr>
          <w:rFonts w:ascii="Angsana New" w:hAnsi="Angsana New" w:cs="Angsana New"/>
          <w:b/>
          <w:bCs/>
          <w:color w:val="000000" w:themeColor="text1"/>
          <w:sz w:val="32"/>
          <w:szCs w:val="32"/>
          <w:cs/>
        </w:rPr>
        <w:tab/>
      </w:r>
      <w:r w:rsidRPr="00FF4697">
        <w:rPr>
          <w:rFonts w:ascii="Angsana New" w:hAnsi="Angsana New" w:cs="Angsana New"/>
          <w:sz w:val="32"/>
          <w:szCs w:val="32"/>
          <w:cs/>
        </w:rPr>
        <w:t>การศึกษามีวัตถุประสงค์ (</w:t>
      </w:r>
      <w:r w:rsidRPr="00FF4697">
        <w:rPr>
          <w:rFonts w:ascii="Angsana New" w:hAnsi="Angsana New" w:cs="Angsana New"/>
          <w:sz w:val="32"/>
          <w:szCs w:val="32"/>
        </w:rPr>
        <w:t>1</w:t>
      </w:r>
      <w:r w:rsidRPr="00FF4697">
        <w:rPr>
          <w:rFonts w:ascii="Angsana New" w:hAnsi="Angsana New" w:cs="Angsana New"/>
          <w:sz w:val="32"/>
          <w:szCs w:val="32"/>
          <w:cs/>
        </w:rPr>
        <w:t xml:space="preserve">) 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>เพื่อศึกษาลักษณะด้านประชากรศาสตร์ของนักเดินทางไมซ์</w:t>
      </w:r>
      <w:r w:rsidRPr="00FF4697">
        <w:rPr>
          <w:rFonts w:ascii="Angsana New" w:hAnsi="Angsana New" w:cs="Angsana New"/>
          <w:color w:val="000000" w:themeColor="text1"/>
          <w:sz w:val="32"/>
          <w:szCs w:val="32"/>
        </w:rPr>
        <w:t xml:space="preserve"> (MICE Visitors) 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ชาวไทยที่เข้าชมงาน </w:t>
      </w:r>
      <w:r w:rsidRPr="00FF4697">
        <w:rPr>
          <w:rFonts w:ascii="Angsana New" w:hAnsi="Angsana New" w:cs="Angsana New"/>
          <w:color w:val="000000" w:themeColor="text1"/>
          <w:sz w:val="32"/>
          <w:szCs w:val="32"/>
        </w:rPr>
        <w:t xml:space="preserve">Summer Bitter Sweet 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>201</w:t>
      </w:r>
      <w:r w:rsidRPr="00FF4697">
        <w:rPr>
          <w:rFonts w:ascii="Angsana New" w:hAnsi="Angsana New" w:cs="Angsana New"/>
          <w:color w:val="000000" w:themeColor="text1"/>
          <w:sz w:val="32"/>
          <w:szCs w:val="32"/>
        </w:rPr>
        <w:t>8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 </w:t>
      </w:r>
      <w:r w:rsidRPr="00FF4697">
        <w:rPr>
          <w:rFonts w:ascii="Angsana New" w:hAnsi="Angsana New" w:cs="Angsana New"/>
          <w:sz w:val="32"/>
          <w:szCs w:val="32"/>
          <w:cs/>
        </w:rPr>
        <w:t xml:space="preserve"> (</w:t>
      </w:r>
      <w:r w:rsidRPr="00FF4697">
        <w:rPr>
          <w:rFonts w:ascii="Angsana New" w:hAnsi="Angsana New" w:cs="Angsana New"/>
          <w:sz w:val="32"/>
          <w:szCs w:val="32"/>
        </w:rPr>
        <w:t>2</w:t>
      </w:r>
      <w:r w:rsidRPr="00FF4697">
        <w:rPr>
          <w:rFonts w:ascii="Angsana New" w:hAnsi="Angsana New" w:cs="Angsana New"/>
          <w:sz w:val="32"/>
          <w:szCs w:val="32"/>
          <w:cs/>
        </w:rPr>
        <w:t xml:space="preserve">) 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เพื่อศึกษาพฤติกรรมของนักเดินทางไมซ์ </w:t>
      </w:r>
      <w:r w:rsidRPr="00FF4697">
        <w:rPr>
          <w:rFonts w:ascii="Angsana New" w:hAnsi="Angsana New" w:cs="Angsana New"/>
          <w:color w:val="000000" w:themeColor="text1"/>
          <w:sz w:val="32"/>
          <w:szCs w:val="32"/>
        </w:rPr>
        <w:t xml:space="preserve">(MICE Visitors) 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ชาวไทยที่เข้าชมงาน </w:t>
      </w:r>
      <w:r w:rsidRPr="00FF4697">
        <w:rPr>
          <w:rFonts w:ascii="Angsana New" w:hAnsi="Angsana New" w:cs="Angsana New"/>
          <w:color w:val="000000" w:themeColor="text1"/>
          <w:sz w:val="32"/>
          <w:szCs w:val="32"/>
        </w:rPr>
        <w:t xml:space="preserve">Summer Bitter Sweet 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2018 </w:t>
      </w:r>
      <w:r w:rsidRPr="00FF4697">
        <w:rPr>
          <w:rFonts w:ascii="Angsana New" w:hAnsi="Angsana New" w:cs="Angsana New"/>
          <w:sz w:val="32"/>
          <w:szCs w:val="32"/>
          <w:cs/>
        </w:rPr>
        <w:t>(</w:t>
      </w:r>
      <w:r w:rsidRPr="00FF4697">
        <w:rPr>
          <w:rFonts w:ascii="Angsana New" w:hAnsi="Angsana New" w:cs="Angsana New"/>
          <w:sz w:val="32"/>
          <w:szCs w:val="32"/>
        </w:rPr>
        <w:t>3</w:t>
      </w:r>
      <w:r w:rsidRPr="00FF4697">
        <w:rPr>
          <w:rFonts w:ascii="Angsana New" w:hAnsi="Angsana New" w:cs="Angsana New"/>
          <w:sz w:val="32"/>
          <w:szCs w:val="32"/>
          <w:cs/>
        </w:rPr>
        <w:t xml:space="preserve">) 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เพื่อศึกษาระดับความคิดเห็นของนักเดินทางไมซ์ </w:t>
      </w:r>
      <w:r w:rsidRPr="00FF4697">
        <w:rPr>
          <w:rFonts w:ascii="Angsana New" w:hAnsi="Angsana New" w:cs="Angsana New"/>
          <w:color w:val="000000" w:themeColor="text1"/>
          <w:sz w:val="32"/>
          <w:szCs w:val="32"/>
        </w:rPr>
        <w:t xml:space="preserve">(MICE Visitors) 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ชาวไทยที่เข้าชมงาน </w:t>
      </w:r>
      <w:r w:rsidRPr="00FF4697">
        <w:rPr>
          <w:rFonts w:ascii="Angsana New" w:hAnsi="Angsana New" w:cs="Angsana New"/>
          <w:color w:val="000000" w:themeColor="text1"/>
          <w:sz w:val="32"/>
          <w:szCs w:val="32"/>
        </w:rPr>
        <w:t xml:space="preserve">Summer Bitter Sweet 2018 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ต่อปัจจัยส่วนประสมทางการตลาดในแต่ละด้าน และ </w:t>
      </w:r>
      <w:r w:rsidRPr="00FF4697">
        <w:rPr>
          <w:rFonts w:ascii="Angsana New" w:hAnsi="Angsana New" w:cs="Angsana New"/>
          <w:sz w:val="32"/>
          <w:szCs w:val="32"/>
          <w:cs/>
        </w:rPr>
        <w:t xml:space="preserve"> (</w:t>
      </w:r>
      <w:r w:rsidRPr="00FF4697">
        <w:rPr>
          <w:rFonts w:ascii="Angsana New" w:hAnsi="Angsana New" w:cs="Angsana New"/>
          <w:sz w:val="32"/>
          <w:szCs w:val="32"/>
        </w:rPr>
        <w:t>4</w:t>
      </w:r>
      <w:r w:rsidRPr="00FF4697">
        <w:rPr>
          <w:rFonts w:ascii="Angsana New" w:hAnsi="Angsana New" w:cs="Angsana New"/>
          <w:sz w:val="32"/>
          <w:szCs w:val="32"/>
          <w:cs/>
        </w:rPr>
        <w:t>)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 เพื่อศึกษาความแตกต่างของลักษณะด้านประชากรศาสตร์ของนักเดินทางไมซ์ </w:t>
      </w:r>
      <w:r w:rsidRPr="00FF4697">
        <w:rPr>
          <w:rFonts w:ascii="Angsana New" w:hAnsi="Angsana New" w:cs="Angsana New"/>
          <w:color w:val="000000" w:themeColor="text1"/>
          <w:sz w:val="32"/>
          <w:szCs w:val="32"/>
        </w:rPr>
        <w:t xml:space="preserve">(MICE Visitors) 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ชาวไทยที่เข้าชมงาน </w:t>
      </w:r>
      <w:r w:rsidRPr="00FF4697">
        <w:rPr>
          <w:rFonts w:ascii="Angsana New" w:hAnsi="Angsana New" w:cs="Angsana New"/>
          <w:color w:val="000000" w:themeColor="text1"/>
          <w:sz w:val="32"/>
          <w:szCs w:val="32"/>
        </w:rPr>
        <w:t xml:space="preserve">Summer Bitter Sweet 2018 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>ต่อความคิดเห็นในเรื่องปัจจัยส่วนประสมทางการตลาด</w:t>
      </w:r>
      <w:r w:rsidRPr="00FF4697">
        <w:rPr>
          <w:rFonts w:ascii="Angsana New" w:hAnsi="Angsana New" w:cs="Angsana New"/>
          <w:sz w:val="32"/>
          <w:szCs w:val="32"/>
          <w:cs/>
        </w:rPr>
        <w:t xml:space="preserve"> กลุ่มตัวอย่างในการศึกษาคือ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นักเดินทางไมซ์ </w:t>
      </w:r>
      <w:r w:rsidRPr="00FF4697">
        <w:rPr>
          <w:rFonts w:ascii="Angsana New" w:hAnsi="Angsana New" w:cs="Angsana New"/>
          <w:color w:val="000000" w:themeColor="text1"/>
          <w:sz w:val="32"/>
          <w:szCs w:val="32"/>
        </w:rPr>
        <w:t xml:space="preserve">(MICE Visitors) 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ชาวไทยที่เดินทางมางานแสดงสินค้าและนิทรรศการ </w:t>
      </w:r>
      <w:r w:rsidRPr="00FF4697">
        <w:rPr>
          <w:rFonts w:ascii="Angsana New" w:hAnsi="Angsana New" w:cs="Angsana New"/>
          <w:color w:val="000000" w:themeColor="text1"/>
          <w:sz w:val="32"/>
          <w:szCs w:val="32"/>
        </w:rPr>
        <w:t xml:space="preserve">Summer Bitter Sweet 2018 </w:t>
      </w:r>
      <w:r w:rsidRPr="00FF4697">
        <w:rPr>
          <w:rFonts w:ascii="Angsana New" w:hAnsi="Angsana New" w:cs="Angsana New"/>
          <w:sz w:val="32"/>
          <w:szCs w:val="32"/>
          <w:cs/>
        </w:rPr>
        <w:t xml:space="preserve">จำนวน </w:t>
      </w:r>
      <w:r w:rsidRPr="00FF4697">
        <w:rPr>
          <w:rFonts w:ascii="Angsana New" w:hAnsi="Angsana New" w:cs="Angsana New"/>
          <w:sz w:val="32"/>
          <w:szCs w:val="32"/>
        </w:rPr>
        <w:t xml:space="preserve">400 </w:t>
      </w:r>
      <w:r w:rsidRPr="00FF4697">
        <w:rPr>
          <w:rFonts w:ascii="Angsana New" w:hAnsi="Angsana New" w:cs="Angsana New"/>
          <w:sz w:val="32"/>
          <w:szCs w:val="32"/>
          <w:cs/>
        </w:rPr>
        <w:t>คน เก็บรวบรวมข้อมูลโดยใช้แบบสอบถาม วิเคราะห์ข้อมูลโดยใช้สถิติเชิงพรรณนา ประกอบด้วย ค่าความถี่ ร้อยละ ค่าเฉลี่ย ค่าเบี่ยงเบนมาตรฐาน และวิเคราะห์ข้อมูลโดยใช้สถิติเชิงอนุมาน ประกอบด้วย การทดสอบความแปรปรวนแบบทางเดียว (</w:t>
      </w:r>
      <w:r w:rsidRPr="00FF4697">
        <w:rPr>
          <w:rFonts w:ascii="Angsana New" w:hAnsi="Angsana New" w:cs="Angsana New"/>
          <w:sz w:val="32"/>
          <w:szCs w:val="32"/>
        </w:rPr>
        <w:t>One</w:t>
      </w:r>
      <w:r w:rsidRPr="00FF4697">
        <w:rPr>
          <w:rFonts w:ascii="Angsana New" w:hAnsi="Angsana New" w:cs="Angsana New"/>
          <w:sz w:val="32"/>
          <w:szCs w:val="32"/>
          <w:cs/>
        </w:rPr>
        <w:t>-</w:t>
      </w:r>
      <w:r w:rsidRPr="00FF4697">
        <w:rPr>
          <w:rFonts w:ascii="Angsana New" w:hAnsi="Angsana New" w:cs="Angsana New"/>
          <w:sz w:val="32"/>
          <w:szCs w:val="32"/>
        </w:rPr>
        <w:t>Way ANOVA</w:t>
      </w:r>
      <w:r w:rsidRPr="00FF4697">
        <w:rPr>
          <w:rFonts w:ascii="Angsana New" w:hAnsi="Angsana New" w:cs="Angsana New"/>
          <w:sz w:val="32"/>
          <w:szCs w:val="32"/>
          <w:cs/>
        </w:rPr>
        <w:t xml:space="preserve">) และการทดสอบ </w:t>
      </w:r>
      <w:r w:rsidRPr="00FF4697">
        <w:rPr>
          <w:rFonts w:ascii="Angsana New" w:hAnsi="Angsana New" w:cs="Angsana New"/>
          <w:sz w:val="32"/>
          <w:szCs w:val="32"/>
        </w:rPr>
        <w:t>t</w:t>
      </w:r>
      <w:r w:rsidRPr="00FF4697">
        <w:rPr>
          <w:rFonts w:ascii="Angsana New" w:hAnsi="Angsana New" w:cs="Angsana New"/>
          <w:sz w:val="32"/>
          <w:szCs w:val="32"/>
          <w:cs/>
        </w:rPr>
        <w:t>-</w:t>
      </w:r>
      <w:r w:rsidRPr="00FF4697">
        <w:rPr>
          <w:rFonts w:ascii="Angsana New" w:hAnsi="Angsana New" w:cs="Angsana New"/>
          <w:sz w:val="32"/>
          <w:szCs w:val="32"/>
        </w:rPr>
        <w:t xml:space="preserve">test </w:t>
      </w:r>
    </w:p>
    <w:p w14:paraId="1838DAB5" w14:textId="77777777" w:rsidR="005679E8" w:rsidRPr="00FF4697" w:rsidRDefault="005679E8" w:rsidP="005679E8">
      <w:pPr>
        <w:spacing w:after="0" w:line="240" w:lineRule="auto"/>
        <w:ind w:firstLine="720"/>
        <w:jc w:val="thaiDistribute"/>
        <w:rPr>
          <w:rFonts w:ascii="Angsana New" w:hAnsi="Angsana New" w:cs="Angsana New"/>
          <w:b/>
          <w:bCs/>
          <w:color w:val="000000" w:themeColor="text1"/>
          <w:sz w:val="32"/>
          <w:szCs w:val="32"/>
          <w:cs/>
        </w:rPr>
      </w:pPr>
      <w:r w:rsidRPr="00FF4697">
        <w:rPr>
          <w:rFonts w:ascii="Angsana New" w:hAnsi="Angsana New" w:cs="Angsana New"/>
          <w:sz w:val="32"/>
          <w:szCs w:val="32"/>
          <w:cs/>
        </w:rPr>
        <w:t>ผลการศึกษา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>ด้านปัจจัยส่วนประสมด้านการตลาดบริการ</w:t>
      </w:r>
      <w:r w:rsidRPr="00FF4697">
        <w:rPr>
          <w:rFonts w:ascii="Angsana New" w:hAnsi="Angsana New" w:cs="Angsana New"/>
          <w:b/>
          <w:bCs/>
          <w:color w:val="000000" w:themeColor="text1"/>
          <w:sz w:val="32"/>
          <w:szCs w:val="32"/>
          <w:cs/>
        </w:rPr>
        <w:t xml:space="preserve"> 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>พบว่า</w:t>
      </w:r>
      <w:r w:rsidRPr="00FF4697">
        <w:rPr>
          <w:rFonts w:ascii="Angsana New" w:hAnsi="Angsana New" w:cs="Angsana New"/>
          <w:b/>
          <w:bCs/>
          <w:color w:val="000000" w:themeColor="text1"/>
          <w:sz w:val="32"/>
          <w:szCs w:val="32"/>
          <w:cs/>
        </w:rPr>
        <w:t xml:space="preserve"> 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ผู้เข้าเดินงานส่วนใหญ่มีความคิดเห็นด้วยต่อปัจจัยส่วนประสมด้านการตลาดในภาพรวมอยู่ในระดับมาก โดยเมื่อพิจารณาเป็นรายด้าน 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lastRenderedPageBreak/>
        <w:t>พบว่าผู้เข้าร่วมงานมีความคิดเห็นด้วยต่อปัจจัยส่วนประสมด้านการตลาดอยู่ในระดับมากทุกด้าน โดยด้านที่มากที่สุดคือ ด้านลักษณะทางกายภาพ (</w:t>
      </w:r>
      <w:r w:rsidRPr="00FF4697">
        <w:rPr>
          <w:rFonts w:ascii="Angsana New" w:hAnsi="Angsana New" w:cs="Angsana New"/>
          <w:color w:val="000000" w:themeColor="text1"/>
          <w:sz w:val="32"/>
          <w:szCs w:val="32"/>
        </w:rPr>
        <w:t>Physical Evidence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>) และน้อยที่สุดคือด้านการส่งเสริมการตลาด (</w:t>
      </w:r>
      <w:r w:rsidRPr="00FF4697">
        <w:rPr>
          <w:rFonts w:ascii="Angsana New" w:hAnsi="Angsana New" w:cs="Angsana New"/>
          <w:color w:val="000000" w:themeColor="text1"/>
          <w:sz w:val="32"/>
          <w:szCs w:val="32"/>
        </w:rPr>
        <w:t>Promotion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>)</w:t>
      </w:r>
    </w:p>
    <w:p w14:paraId="582B01A2" w14:textId="77777777" w:rsidR="005679E8" w:rsidRPr="00FF4697" w:rsidRDefault="005679E8" w:rsidP="005679E8">
      <w:pPr>
        <w:spacing w:after="0" w:line="240" w:lineRule="auto"/>
        <w:ind w:firstLine="720"/>
        <w:jc w:val="thaiDistribute"/>
        <w:rPr>
          <w:rFonts w:ascii="Angsana New" w:hAnsi="Angsana New" w:cs="Angsana New"/>
          <w:b/>
          <w:bCs/>
          <w:color w:val="000000" w:themeColor="text1"/>
          <w:sz w:val="32"/>
          <w:szCs w:val="32"/>
          <w:cs/>
        </w:rPr>
      </w:pP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>ผลวิเคราะห์ด้านความแตกต่างระหว่างข้อมูลทั่วไปด้านประชากรศาสตร์และส่วนประสมทางการตลาดบริการ</w:t>
      </w:r>
      <w:r w:rsidRPr="00FF4697">
        <w:rPr>
          <w:rFonts w:ascii="Angsana New" w:hAnsi="Angsana New" w:cs="Angsana New"/>
          <w:b/>
          <w:bCs/>
          <w:color w:val="000000" w:themeColor="text1"/>
          <w:sz w:val="32"/>
          <w:szCs w:val="32"/>
          <w:cs/>
        </w:rPr>
        <w:t xml:space="preserve"> 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พบว่า นักเดินทางไมซ์ </w:t>
      </w:r>
      <w:r w:rsidRPr="00FF4697">
        <w:rPr>
          <w:rFonts w:ascii="Angsana New" w:hAnsi="Angsana New" w:cs="Angsana New"/>
          <w:color w:val="000000" w:themeColor="text1"/>
          <w:sz w:val="32"/>
          <w:szCs w:val="32"/>
        </w:rPr>
        <w:t xml:space="preserve">(MICE Visitors) 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เพศชายมีค่าเฉลี่ยระดับความคิดเห็นด้านการส่งเสริมการตลาด ด้านกระบวนการ และด้านลักษณะทางกายภาพมากกว่านักเดินทางไมซ์ </w:t>
      </w:r>
      <w:r w:rsidRPr="00FF4697">
        <w:rPr>
          <w:rFonts w:ascii="Angsana New" w:hAnsi="Angsana New" w:cs="Angsana New"/>
          <w:color w:val="000000" w:themeColor="text1"/>
          <w:sz w:val="32"/>
          <w:szCs w:val="32"/>
        </w:rPr>
        <w:t xml:space="preserve">(MICE Visitors) 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เพศหญิง ส่วนด้านผลิตภัณฑ์ ด้านราคา ด้านสถานที่และช่องทางการจัดจำหน่าย และด้านบุคลากรไม่พบความแตกต่าง นอกจากนั้นพบว่าอายุที่แตกต่างกัน อาชีพที่แตกต่างกัน รายได้เฉลี่ยต่อเดือนที่แตกต่างกัน ที่อยู่ปัจจุบันที่แตกต่างกัน ระดับการศึกษาที่แตกต่างกัน มีค่าเฉลี่ยต่อส่วนประสมทางการตลาดไม่แตกต่างกัน </w:t>
      </w:r>
    </w:p>
    <w:p w14:paraId="04EA8051" w14:textId="77777777" w:rsidR="005679E8" w:rsidRPr="00FF4697" w:rsidRDefault="005679E8" w:rsidP="005679E8">
      <w:pPr>
        <w:spacing w:line="240" w:lineRule="auto"/>
        <w:rPr>
          <w:rFonts w:ascii="Angsana New" w:hAnsi="Angsana New" w:cs="Angsana New"/>
          <w:b/>
          <w:bCs/>
          <w:color w:val="000000" w:themeColor="text1"/>
          <w:sz w:val="32"/>
          <w:szCs w:val="32"/>
        </w:rPr>
      </w:pPr>
    </w:p>
    <w:p w14:paraId="33495C73" w14:textId="77777777" w:rsidR="005679E8" w:rsidRPr="00FF4697" w:rsidRDefault="005679E8" w:rsidP="005679E8">
      <w:pPr>
        <w:spacing w:after="0"/>
        <w:rPr>
          <w:rFonts w:ascii="Angsana New" w:hAnsi="Angsana New" w:cs="Angsana New"/>
          <w:b/>
          <w:bCs/>
          <w:sz w:val="32"/>
          <w:szCs w:val="32"/>
        </w:rPr>
      </w:pPr>
      <w:r w:rsidRPr="00FF4697">
        <w:rPr>
          <w:rFonts w:ascii="Angsana New" w:hAnsi="Angsana New" w:cs="Angsana New"/>
          <w:b/>
          <w:bCs/>
          <w:sz w:val="32"/>
          <w:szCs w:val="32"/>
        </w:rPr>
        <w:t>ABSTACT</w:t>
      </w:r>
    </w:p>
    <w:p w14:paraId="206C6406" w14:textId="77777777" w:rsidR="005679E8" w:rsidRPr="00FF4697" w:rsidRDefault="005679E8" w:rsidP="005679E8">
      <w:pPr>
        <w:spacing w:after="0"/>
        <w:ind w:firstLine="720"/>
        <w:jc w:val="thaiDistribute"/>
        <w:rPr>
          <w:rFonts w:ascii="Angsana New" w:hAnsi="Angsana New" w:cs="Angsana New"/>
          <w:sz w:val="32"/>
          <w:szCs w:val="32"/>
        </w:rPr>
      </w:pPr>
      <w:r w:rsidRPr="00FF4697">
        <w:rPr>
          <w:rFonts w:ascii="Angsana New" w:hAnsi="Angsana New" w:cs="Angsana New"/>
          <w:sz w:val="32"/>
          <w:szCs w:val="32"/>
        </w:rPr>
        <w:t>The objectives of this research are 1</w:t>
      </w:r>
      <w:r w:rsidRPr="00FF4697">
        <w:rPr>
          <w:rFonts w:ascii="Angsana New" w:hAnsi="Angsana New" w:cs="Angsana New"/>
          <w:sz w:val="32"/>
          <w:szCs w:val="32"/>
          <w:cs/>
        </w:rPr>
        <w:t xml:space="preserve">) </w:t>
      </w:r>
      <w:r w:rsidRPr="00FF4697">
        <w:rPr>
          <w:rFonts w:ascii="Angsana New" w:hAnsi="Angsana New" w:cs="Angsana New"/>
          <w:sz w:val="32"/>
          <w:szCs w:val="32"/>
        </w:rPr>
        <w:t>to study the demographic of MICE visitors at Summer Bitter Sweet 2018 2</w:t>
      </w:r>
      <w:r w:rsidRPr="00FF4697">
        <w:rPr>
          <w:rFonts w:ascii="Angsana New" w:hAnsi="Angsana New" w:cs="Angsana New"/>
          <w:sz w:val="32"/>
          <w:szCs w:val="32"/>
          <w:cs/>
        </w:rPr>
        <w:t xml:space="preserve">) </w:t>
      </w:r>
      <w:r w:rsidRPr="00FF4697">
        <w:rPr>
          <w:rFonts w:ascii="Angsana New" w:hAnsi="Angsana New" w:cs="Angsana New"/>
          <w:sz w:val="32"/>
          <w:szCs w:val="32"/>
        </w:rPr>
        <w:t>to study the behavior of Thai MICE visitors at Summer Bitter Sweet 2018 3</w:t>
      </w:r>
      <w:r w:rsidRPr="00FF4697">
        <w:rPr>
          <w:rFonts w:ascii="Angsana New" w:hAnsi="Angsana New" w:cs="Angsana New"/>
          <w:sz w:val="32"/>
          <w:szCs w:val="32"/>
          <w:cs/>
        </w:rPr>
        <w:t xml:space="preserve">) </w:t>
      </w:r>
      <w:r w:rsidRPr="00FF4697">
        <w:rPr>
          <w:rFonts w:ascii="Angsana New" w:hAnsi="Angsana New" w:cs="Angsana New"/>
          <w:sz w:val="32"/>
          <w:szCs w:val="32"/>
        </w:rPr>
        <w:t>to study the level of perceptions of Thai MICE visitors at Summer Bitter Sweet 2018 on marketing mix factors and 4</w:t>
      </w:r>
      <w:r w:rsidRPr="00FF4697">
        <w:rPr>
          <w:rFonts w:ascii="Angsana New" w:hAnsi="Angsana New" w:cs="Angsana New"/>
          <w:sz w:val="32"/>
          <w:szCs w:val="32"/>
          <w:cs/>
        </w:rPr>
        <w:t>)</w:t>
      </w:r>
      <w:r w:rsidRPr="00FF4697">
        <w:rPr>
          <w:rFonts w:ascii="Angsana New" w:hAnsi="Angsana New" w:cs="Angsana New"/>
          <w:sz w:val="32"/>
          <w:szCs w:val="32"/>
        </w:rPr>
        <w:t xml:space="preserve"> to study the differences between demographic and perceptions on marketing mix of Thai MICE visitors</w:t>
      </w:r>
      <w:r w:rsidRPr="00FF4697">
        <w:rPr>
          <w:rFonts w:ascii="Angsana New" w:hAnsi="Angsana New" w:cs="Angsana New"/>
          <w:sz w:val="32"/>
          <w:szCs w:val="32"/>
          <w:cs/>
        </w:rPr>
        <w:t xml:space="preserve">. </w:t>
      </w:r>
      <w:r w:rsidRPr="00FF4697">
        <w:rPr>
          <w:rFonts w:ascii="Angsana New" w:hAnsi="Angsana New" w:cs="Angsana New"/>
          <w:sz w:val="32"/>
          <w:szCs w:val="32"/>
        </w:rPr>
        <w:t>Questionnaire was used to collect data from 400 Thai MICE visitors</w:t>
      </w:r>
      <w:r w:rsidRPr="00FF4697">
        <w:rPr>
          <w:rFonts w:ascii="Angsana New" w:hAnsi="Angsana New" w:cs="Angsana New"/>
          <w:sz w:val="32"/>
          <w:szCs w:val="32"/>
          <w:cs/>
        </w:rPr>
        <w:t xml:space="preserve"> </w:t>
      </w:r>
      <w:r w:rsidRPr="00FF4697">
        <w:rPr>
          <w:rFonts w:ascii="Angsana New" w:hAnsi="Angsana New" w:cs="Angsana New"/>
          <w:sz w:val="32"/>
          <w:szCs w:val="32"/>
        </w:rPr>
        <w:t>at</w:t>
      </w:r>
      <w:r w:rsidRPr="00FF4697">
        <w:rPr>
          <w:rFonts w:ascii="Angsana New" w:hAnsi="Angsana New" w:cs="Angsana New"/>
          <w:sz w:val="32"/>
          <w:szCs w:val="32"/>
          <w:cs/>
        </w:rPr>
        <w:t xml:space="preserve"> </w:t>
      </w:r>
      <w:r w:rsidRPr="00FF4697">
        <w:rPr>
          <w:rFonts w:ascii="Angsana New" w:hAnsi="Angsana New" w:cs="Angsana New"/>
          <w:sz w:val="32"/>
          <w:szCs w:val="32"/>
        </w:rPr>
        <w:t>Summer Bitter Sweet 2018 on 5</w:t>
      </w:r>
      <w:r w:rsidRPr="00FF4697">
        <w:rPr>
          <w:rFonts w:ascii="Angsana New" w:hAnsi="Angsana New" w:cs="Angsana New"/>
          <w:sz w:val="32"/>
          <w:szCs w:val="32"/>
          <w:cs/>
        </w:rPr>
        <w:t>-</w:t>
      </w:r>
      <w:r w:rsidRPr="00FF4697">
        <w:rPr>
          <w:rFonts w:ascii="Angsana New" w:hAnsi="Angsana New" w:cs="Angsana New"/>
          <w:sz w:val="32"/>
          <w:szCs w:val="32"/>
        </w:rPr>
        <w:t>8 April 2018</w:t>
      </w:r>
      <w:r w:rsidRPr="00FF4697">
        <w:rPr>
          <w:rFonts w:ascii="Angsana New" w:hAnsi="Angsana New" w:cs="Angsana New"/>
          <w:sz w:val="32"/>
          <w:szCs w:val="32"/>
          <w:cs/>
        </w:rPr>
        <w:t xml:space="preserve">. </w:t>
      </w:r>
      <w:r w:rsidRPr="00FF4697">
        <w:rPr>
          <w:rFonts w:ascii="Angsana New" w:hAnsi="Angsana New" w:cs="Angsana New"/>
          <w:sz w:val="32"/>
          <w:szCs w:val="32"/>
        </w:rPr>
        <w:t xml:space="preserve">The data collected was analyzed using descriptive analysis, t-test and One-way ANOVA. </w:t>
      </w:r>
    </w:p>
    <w:p w14:paraId="0AF4951F" w14:textId="77777777" w:rsidR="005679E8" w:rsidRPr="00FF4697" w:rsidRDefault="005679E8" w:rsidP="005679E8">
      <w:pPr>
        <w:spacing w:after="0"/>
        <w:ind w:firstLine="720"/>
        <w:jc w:val="thaiDistribute"/>
        <w:rPr>
          <w:rFonts w:ascii="Angsana New" w:hAnsi="Angsana New" w:cs="Angsana New"/>
          <w:sz w:val="32"/>
          <w:szCs w:val="32"/>
        </w:rPr>
      </w:pPr>
      <w:r w:rsidRPr="00FF4697">
        <w:rPr>
          <w:rFonts w:ascii="Angsana New" w:hAnsi="Angsana New" w:cs="Angsana New"/>
          <w:sz w:val="32"/>
          <w:szCs w:val="32"/>
        </w:rPr>
        <w:t>The results showed that most of the respondents agreed highly agreed on marketing mix factors in all aspects</w:t>
      </w:r>
      <w:r w:rsidRPr="00FF4697">
        <w:rPr>
          <w:rFonts w:ascii="Angsana New" w:hAnsi="Angsana New" w:cs="Angsana New"/>
          <w:sz w:val="32"/>
          <w:szCs w:val="32"/>
          <w:cs/>
        </w:rPr>
        <w:t xml:space="preserve">. </w:t>
      </w:r>
      <w:r w:rsidRPr="00FF4697">
        <w:rPr>
          <w:rFonts w:ascii="Angsana New" w:hAnsi="Angsana New" w:cs="Angsana New"/>
          <w:sz w:val="32"/>
          <w:szCs w:val="32"/>
        </w:rPr>
        <w:t>The most rated aspects was physical evidence and the least rated one was promotion</w:t>
      </w:r>
      <w:r w:rsidRPr="00FF4697">
        <w:rPr>
          <w:rFonts w:ascii="Angsana New" w:hAnsi="Angsana New" w:cs="Angsana New"/>
          <w:sz w:val="32"/>
          <w:szCs w:val="32"/>
          <w:cs/>
        </w:rPr>
        <w:t>.</w:t>
      </w:r>
    </w:p>
    <w:p w14:paraId="640973BE" w14:textId="77777777" w:rsidR="005679E8" w:rsidRPr="00FF4697" w:rsidRDefault="005679E8" w:rsidP="005679E8">
      <w:pPr>
        <w:spacing w:after="0"/>
        <w:ind w:firstLine="720"/>
        <w:jc w:val="thaiDistribute"/>
        <w:rPr>
          <w:rFonts w:ascii="Angsana New" w:hAnsi="Angsana New" w:cs="Angsana New"/>
          <w:sz w:val="32"/>
          <w:szCs w:val="32"/>
        </w:rPr>
      </w:pPr>
      <w:r w:rsidRPr="00FF4697">
        <w:rPr>
          <w:rFonts w:ascii="Angsana New" w:hAnsi="Angsana New" w:cs="Angsana New"/>
          <w:sz w:val="32"/>
          <w:szCs w:val="32"/>
        </w:rPr>
        <w:t>The test of demorgraphic differences on marketing mix among sample found that male respondents rated highly on</w:t>
      </w:r>
      <w:r w:rsidRPr="00FF4697">
        <w:rPr>
          <w:rFonts w:ascii="Angsana New" w:hAnsi="Angsana New" w:cs="Angsana New"/>
          <w:sz w:val="32"/>
          <w:szCs w:val="32"/>
          <w:cs/>
        </w:rPr>
        <w:t xml:space="preserve"> </w:t>
      </w:r>
      <w:r w:rsidRPr="00FF4697">
        <w:rPr>
          <w:rFonts w:ascii="Angsana New" w:hAnsi="Angsana New" w:cs="Angsana New"/>
          <w:sz w:val="32"/>
          <w:szCs w:val="32"/>
        </w:rPr>
        <w:t>promotion, process and physical more than female</w:t>
      </w:r>
      <w:r w:rsidRPr="00FF4697">
        <w:rPr>
          <w:rFonts w:ascii="Angsana New" w:hAnsi="Angsana New" w:cs="Angsana New"/>
          <w:sz w:val="32"/>
          <w:szCs w:val="32"/>
          <w:cs/>
        </w:rPr>
        <w:t xml:space="preserve">. </w:t>
      </w:r>
      <w:r w:rsidRPr="00FF4697">
        <w:rPr>
          <w:rFonts w:ascii="Angsana New" w:hAnsi="Angsana New" w:cs="Angsana New"/>
          <w:sz w:val="32"/>
          <w:szCs w:val="32"/>
        </w:rPr>
        <w:t>Moreover,</w:t>
      </w:r>
      <w:r w:rsidRPr="00FF4697">
        <w:rPr>
          <w:rFonts w:ascii="Angsana New" w:hAnsi="Angsana New" w:cs="Angsana New"/>
          <w:sz w:val="32"/>
          <w:szCs w:val="32"/>
          <w:cs/>
        </w:rPr>
        <w:t xml:space="preserve"> </w:t>
      </w:r>
      <w:r w:rsidRPr="00FF4697">
        <w:rPr>
          <w:rFonts w:ascii="Angsana New" w:hAnsi="Angsana New" w:cs="Angsana New"/>
          <w:sz w:val="32"/>
          <w:szCs w:val="32"/>
        </w:rPr>
        <w:t>there was no demorgraphic differences among sample in terms of age, occupations, monthly income, addresses and education</w:t>
      </w:r>
      <w:r w:rsidRPr="00FF4697">
        <w:rPr>
          <w:rFonts w:ascii="Angsana New" w:hAnsi="Angsana New" w:cs="Angsana New"/>
          <w:sz w:val="32"/>
          <w:szCs w:val="32"/>
          <w:cs/>
        </w:rPr>
        <w:t>.</w:t>
      </w:r>
    </w:p>
    <w:p w14:paraId="59AA23AD" w14:textId="1136D720" w:rsidR="005679E8" w:rsidRPr="00FF4697" w:rsidRDefault="005679E8" w:rsidP="005679E8">
      <w:pPr>
        <w:spacing w:line="240" w:lineRule="auto"/>
        <w:rPr>
          <w:rFonts w:ascii="Angsana New" w:hAnsi="Angsana New" w:cs="Angsana New"/>
          <w:b/>
          <w:bCs/>
          <w:color w:val="000000" w:themeColor="text1"/>
          <w:sz w:val="32"/>
          <w:szCs w:val="32"/>
        </w:rPr>
      </w:pPr>
    </w:p>
    <w:p w14:paraId="7FE79155" w14:textId="22C89B7E" w:rsidR="001330CE" w:rsidRPr="00FF4697" w:rsidRDefault="001330CE" w:rsidP="005679E8">
      <w:pPr>
        <w:spacing w:line="240" w:lineRule="auto"/>
        <w:rPr>
          <w:rFonts w:ascii="Angsana New" w:hAnsi="Angsana New" w:cs="Angsana New"/>
          <w:b/>
          <w:bCs/>
          <w:color w:val="000000" w:themeColor="text1"/>
          <w:sz w:val="32"/>
          <w:szCs w:val="32"/>
          <w:cs/>
        </w:rPr>
      </w:pPr>
      <w:r w:rsidRPr="00FF4697">
        <w:rPr>
          <w:rFonts w:ascii="Angsana New" w:hAnsi="Angsana New" w:cs="Angsana New"/>
          <w:b/>
          <w:bCs/>
          <w:color w:val="000000" w:themeColor="text1"/>
          <w:sz w:val="32"/>
          <w:szCs w:val="32"/>
          <w:cs/>
        </w:rPr>
        <w:t>บทนำ</w:t>
      </w:r>
    </w:p>
    <w:p w14:paraId="6F279403" w14:textId="3EFF4EA6" w:rsidR="005679E8" w:rsidRPr="00FF4697" w:rsidRDefault="005679E8" w:rsidP="001330CE">
      <w:pPr>
        <w:ind w:firstLine="720"/>
        <w:jc w:val="thaiDistribute"/>
        <w:rPr>
          <w:rFonts w:ascii="Angsana New" w:hAnsi="Angsana New" w:cs="Angsana New"/>
          <w:color w:val="000000" w:themeColor="text1"/>
          <w:sz w:val="32"/>
          <w:szCs w:val="32"/>
        </w:rPr>
      </w:pP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>ธุรกิจไมซ์</w:t>
      </w:r>
      <w:r w:rsidRPr="00FF4697">
        <w:rPr>
          <w:rFonts w:ascii="Angsana New" w:hAnsi="Angsana New" w:cs="Angsana New"/>
          <w:color w:val="000000" w:themeColor="text1"/>
          <w:sz w:val="32"/>
          <w:szCs w:val="32"/>
        </w:rPr>
        <w:t>(MICE)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 เป็นธุรกิจที่เกิดจากการเดินทางท่องเที่ยวที่เน้นคุณภาพและค่าใช้จ่ายตอบแทนสำหรับหน่วยงานที่รับผิดชอบดูแลแต่ละทริปนั้นค่อนข้างสูงกว่าการท่องเที่ยวประเภทอื่นประมาณ</w:t>
      </w:r>
      <w:r w:rsidRPr="00FF4697">
        <w:rPr>
          <w:rStyle w:val="a4"/>
          <w:rFonts w:ascii="Angsana New" w:hAnsi="Angsana New" w:cs="Angsana New"/>
          <w:sz w:val="32"/>
          <w:szCs w:val="32"/>
          <w:cs/>
        </w:rPr>
        <w:t xml:space="preserve"> </w:t>
      </w:r>
      <w:r w:rsidRPr="00FF4697">
        <w:rPr>
          <w:rFonts w:ascii="Angsana New" w:hAnsi="Angsana New" w:cs="Angsana New"/>
          <w:color w:val="000000" w:themeColor="text1"/>
          <w:sz w:val="32"/>
          <w:szCs w:val="32"/>
        </w:rPr>
        <w:t>(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>กรมประชาสัมพันธ์</w:t>
      </w:r>
      <w:r w:rsidRPr="00FF4697">
        <w:rPr>
          <w:rFonts w:ascii="Angsana New" w:hAnsi="Angsana New" w:cs="Angsana New"/>
          <w:color w:val="000000" w:themeColor="text1"/>
          <w:sz w:val="32"/>
          <w:szCs w:val="32"/>
        </w:rPr>
        <w:t>,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 </w:t>
      </w:r>
      <w:r w:rsidRPr="00FF4697">
        <w:rPr>
          <w:rFonts w:ascii="Angsana New" w:hAnsi="Angsana New" w:cs="Angsana New"/>
          <w:color w:val="000000" w:themeColor="text1"/>
          <w:sz w:val="32"/>
          <w:szCs w:val="32"/>
        </w:rPr>
        <w:t>2560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>) ซึ่งธุรกิจไมซ์นั้นมาจากธุรกิจ 4 กลุ่มคือ ธุรกิจการจัดประชุมขององค์กร (</w:t>
      </w:r>
      <w:r w:rsidRPr="00FF4697">
        <w:rPr>
          <w:rFonts w:ascii="Angsana New" w:hAnsi="Angsana New" w:cs="Angsana New"/>
          <w:color w:val="000000" w:themeColor="text1"/>
          <w:sz w:val="32"/>
          <w:szCs w:val="32"/>
        </w:rPr>
        <w:t>Meeting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>) การเดินทางเพื่อเป็นรางวัล (</w:t>
      </w:r>
      <w:r w:rsidRPr="00FF4697">
        <w:rPr>
          <w:rFonts w:ascii="Angsana New" w:hAnsi="Angsana New" w:cs="Angsana New"/>
          <w:color w:val="000000" w:themeColor="text1"/>
          <w:sz w:val="32"/>
          <w:szCs w:val="32"/>
        </w:rPr>
        <w:t>Incentives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>) การจัดประชุมวิชาการนานาชาติ (</w:t>
      </w:r>
      <w:r w:rsidRPr="00FF4697">
        <w:rPr>
          <w:rFonts w:ascii="Angsana New" w:hAnsi="Angsana New" w:cs="Angsana New"/>
          <w:color w:val="000000" w:themeColor="text1"/>
          <w:sz w:val="32"/>
          <w:szCs w:val="32"/>
        </w:rPr>
        <w:t>Conventions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>) และการจัดงานแสดงสินค้าและนิทรรศการ (</w:t>
      </w:r>
      <w:r w:rsidRPr="00FF4697">
        <w:rPr>
          <w:rFonts w:ascii="Angsana New" w:hAnsi="Angsana New" w:cs="Angsana New"/>
          <w:color w:val="000000" w:themeColor="text1"/>
          <w:sz w:val="32"/>
          <w:szCs w:val="32"/>
        </w:rPr>
        <w:t>Exhibitions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>) โดยธุรกิจไมซ์ มีความสำคัญต่อการสร้างรายได้และการจ้างงาน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lastRenderedPageBreak/>
        <w:t xml:space="preserve">ให้แก่ประเทศไทย เนื่องจากนักเดินทางไมซ์ </w:t>
      </w:r>
      <w:r w:rsidRPr="00FF4697">
        <w:rPr>
          <w:rFonts w:ascii="Angsana New" w:hAnsi="Angsana New" w:cs="Angsana New"/>
          <w:color w:val="000000" w:themeColor="text1"/>
          <w:sz w:val="32"/>
          <w:szCs w:val="32"/>
        </w:rPr>
        <w:t xml:space="preserve">(MICE Visitors) 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 นั้นมีเป้าหมายเฉพาะทางธุรกิจ มีอำนาจการซื้อสูงและมีความต้องการสินค้าและบริการที่มีคุณภาพ ทำให้ค่าใช้จ่ายเฉลี่ยของนักเดินทางไมซ์ </w:t>
      </w:r>
      <w:r w:rsidRPr="00FF4697">
        <w:rPr>
          <w:rFonts w:ascii="Angsana New" w:hAnsi="Angsana New" w:cs="Angsana New"/>
          <w:color w:val="000000" w:themeColor="text1"/>
          <w:sz w:val="32"/>
          <w:szCs w:val="32"/>
        </w:rPr>
        <w:t xml:space="preserve">(MICE Visitors) 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 อยู่ในระดับที่สูงกว่านักท่องเที่ยวทั่วไป (สำนักงานส่งเสริมการจัดประชุมและนิทรรศการ</w:t>
      </w:r>
      <w:r w:rsidRPr="00FF4697">
        <w:rPr>
          <w:rFonts w:ascii="Angsana New" w:hAnsi="Angsana New" w:cs="Angsana New"/>
          <w:color w:val="000000" w:themeColor="text1"/>
          <w:sz w:val="32"/>
          <w:szCs w:val="32"/>
        </w:rPr>
        <w:t>,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 </w:t>
      </w:r>
      <w:r w:rsidRPr="00FF4697">
        <w:rPr>
          <w:rFonts w:ascii="Angsana New" w:hAnsi="Angsana New" w:cs="Angsana New"/>
          <w:color w:val="000000" w:themeColor="text1"/>
          <w:sz w:val="32"/>
          <w:szCs w:val="32"/>
        </w:rPr>
        <w:t>2560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>) ด้วยเหตุนี้หลาย ๆ ประเทศจึงให้ความสำคัญกับธุรกิจไมซ์เป็นอย่างมาก</w:t>
      </w:r>
      <w:r w:rsidR="00473FD3"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 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โดยประเทศไทยได้มีการจัดตั้งสำนักงานส่งเสริมการจัดการประชุมและนิทรรศการ (องค์การมหาชน) หรือ </w:t>
      </w:r>
      <w:r w:rsidRPr="00FF4697">
        <w:rPr>
          <w:rFonts w:ascii="Angsana New" w:hAnsi="Angsana New" w:cs="Angsana New"/>
          <w:color w:val="000000" w:themeColor="text1"/>
          <w:sz w:val="32"/>
          <w:szCs w:val="32"/>
        </w:rPr>
        <w:t xml:space="preserve">TCEB 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>ในปี พ.ศ.2545 เพื่อส่งเสริมให้ประเทศไทยเป็นศูนย์การจัดประชุม การเดินทางเพื่อเป็นรางวัล และการจัดนิทรรศการระดับโลกในภูมิภาคเอเชีย อีกทั้งยังเพื่อเพิ่มรายได้ของประเทศไทย และสร้างศักยภาพทางการแข่งขันในอุตสาหกรรมไมซ์ ให้ได้ในตลาดโลก (กรมประชาสัมพันธ์</w:t>
      </w:r>
      <w:r w:rsidRPr="00FF4697">
        <w:rPr>
          <w:rFonts w:ascii="Angsana New" w:hAnsi="Angsana New" w:cs="Angsana New"/>
          <w:color w:val="000000" w:themeColor="text1"/>
          <w:sz w:val="32"/>
          <w:szCs w:val="32"/>
        </w:rPr>
        <w:t xml:space="preserve">, 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>2560)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ab/>
      </w:r>
    </w:p>
    <w:p w14:paraId="085E6F5A" w14:textId="0B74F116" w:rsidR="005679E8" w:rsidRPr="00FF4697" w:rsidRDefault="005679E8" w:rsidP="000F4687">
      <w:pPr>
        <w:jc w:val="thaiDistribute"/>
        <w:rPr>
          <w:rFonts w:ascii="Angsana New" w:hAnsi="Angsana New" w:cs="Angsana New"/>
          <w:color w:val="000000" w:themeColor="text1"/>
          <w:sz w:val="32"/>
          <w:szCs w:val="32"/>
          <w:cs/>
        </w:rPr>
      </w:pP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ab/>
        <w:t>หนึ่งในธุรกิจไมซ์ที่น่าสนใจและสามารถสร้างรายได้อย่างมาก คือ ธุรกิจงานแสดงสินค้าและนิทรรศการ จากข้อมูลของ สำนักงานส่งเสริมการจัดประชุมและนิทรรศการ (</w:t>
      </w:r>
      <w:r w:rsidRPr="00FF4697">
        <w:rPr>
          <w:rFonts w:ascii="Angsana New" w:hAnsi="Angsana New" w:cs="Angsana New"/>
          <w:color w:val="000000" w:themeColor="text1"/>
          <w:sz w:val="32"/>
          <w:szCs w:val="32"/>
        </w:rPr>
        <w:t>2561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) แสดงให้เห็นว่า ในปี </w:t>
      </w:r>
      <w:r w:rsidRPr="00FF4697">
        <w:rPr>
          <w:rFonts w:ascii="Angsana New" w:hAnsi="Angsana New" w:cs="Angsana New"/>
          <w:color w:val="000000" w:themeColor="text1"/>
          <w:sz w:val="32"/>
          <w:szCs w:val="32"/>
        </w:rPr>
        <w:t>25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>6</w:t>
      </w:r>
      <w:r w:rsidRPr="00FF4697">
        <w:rPr>
          <w:rFonts w:ascii="Angsana New" w:hAnsi="Angsana New" w:cs="Angsana New"/>
          <w:color w:val="000000" w:themeColor="text1"/>
          <w:sz w:val="32"/>
          <w:szCs w:val="32"/>
        </w:rPr>
        <w:t xml:space="preserve">2 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ไตรมาสที่ </w:t>
      </w:r>
      <w:r w:rsidRPr="00FF4697">
        <w:rPr>
          <w:rFonts w:ascii="Angsana New" w:hAnsi="Angsana New" w:cs="Angsana New"/>
          <w:color w:val="000000" w:themeColor="text1"/>
          <w:sz w:val="32"/>
          <w:szCs w:val="32"/>
        </w:rPr>
        <w:t>2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 มีนักท่องเที่ยวกลุ่มงานแสดงสินค้านานาชาติจากต่างประเทศและในประเทศเป็นจำนวน </w:t>
      </w:r>
      <w:r w:rsidRPr="00FF4697">
        <w:rPr>
          <w:rFonts w:ascii="Angsana New" w:hAnsi="Angsana New" w:cs="Angsana New"/>
          <w:color w:val="000000" w:themeColor="text1"/>
          <w:sz w:val="32"/>
          <w:szCs w:val="32"/>
        </w:rPr>
        <w:t>11,612,291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 คน สามารถสร้างรายได้ </w:t>
      </w:r>
      <w:r w:rsidRPr="00FF4697">
        <w:rPr>
          <w:rFonts w:ascii="Angsana New" w:hAnsi="Angsana New" w:cs="Angsana New"/>
          <w:color w:val="000000" w:themeColor="text1"/>
          <w:sz w:val="32"/>
          <w:szCs w:val="32"/>
        </w:rPr>
        <w:t>66,864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 ล้านบาท จากจำนวนนักท่องเที่ยวที่มากและสามารถสร้างรายได้มหาศาลทำให้พื้นที่ต่าง ๆ แต่ยังมีอีกสถานที่ที่น่าสนใจและมีศูนย์ประชุมขนาดใหญ่ที่สุดในภาคใต้ ตั้งอยู่ในพื้นที่ภาคใต้ฝั่งอ่าวไทย มีทรัพยากรธรรมชาติและแหล่งท่องเที่ยวที่หลากหลาย ซึ่งก็คืออำเภอหาดใหญ่ จังหวัดสงขล</w:t>
      </w:r>
      <w:r w:rsidR="00C04B02"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า 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โดยในปัจจุบันจังหวัดสงขลามีการจัดงานนิทรรศการและแสดงสินค้าต่าง ๆ เป็นจำนวนมาก โดยมีการจัดงานนิทรรศการและแสดงสินค้าตลอดทั้งปีและได้รับการตอบรับอย่างดีจากคนในจังหวัดสงขลาและพื้นที่ใกล้เคียง โดยในช่วงเดือนเมษายนในแต่ละปีนั้นจะมีการจัดงาน </w:t>
      </w:r>
      <w:r w:rsidRPr="00FF4697">
        <w:rPr>
          <w:rFonts w:ascii="Angsana New" w:eastAsia="Times New Roman" w:hAnsi="Angsana New" w:cs="Angsana New"/>
          <w:color w:val="000000" w:themeColor="text1"/>
          <w:sz w:val="32"/>
          <w:szCs w:val="32"/>
        </w:rPr>
        <w:t xml:space="preserve">Summer Bitter Sweet </w:t>
      </w:r>
      <w:r w:rsidRPr="00FF4697">
        <w:rPr>
          <w:rFonts w:ascii="Angsana New" w:eastAsia="Times New Roman" w:hAnsi="Angsana New" w:cs="Angsana New"/>
          <w:color w:val="000000" w:themeColor="text1"/>
          <w:sz w:val="32"/>
          <w:szCs w:val="32"/>
          <w:cs/>
        </w:rPr>
        <w:t xml:space="preserve">โดยงาน </w:t>
      </w:r>
      <w:r w:rsidRPr="00FF4697">
        <w:rPr>
          <w:rFonts w:ascii="Angsana New" w:eastAsia="Times New Roman" w:hAnsi="Angsana New" w:cs="Angsana New"/>
          <w:color w:val="000000" w:themeColor="text1"/>
          <w:sz w:val="32"/>
          <w:szCs w:val="32"/>
        </w:rPr>
        <w:t>Summer Bitter Sweet 2018</w:t>
      </w:r>
      <w:r w:rsidRPr="00FF4697">
        <w:rPr>
          <w:rFonts w:ascii="Angsana New" w:eastAsia="Times New Roman" w:hAnsi="Angsana New" w:cs="Angsana New"/>
          <w:color w:val="000000" w:themeColor="text1"/>
          <w:sz w:val="32"/>
          <w:szCs w:val="32"/>
          <w:cs/>
        </w:rPr>
        <w:t xml:space="preserve"> เป็นงานแสดงสินค้าเกี่ยวกับ เบเกอร์รี่ ขนมต่าง ๆ เครื่องดื่ม ชา กาแฟ  และไอศกรีมที่ใหญ่ที่สุดในภาคใต้ โดยงานนี้มีจุดประสงค์เพื่อตอบสนองต่อความต้องการของผู้ชอบของหวาน เบเกอร์รี่ ชา กาแฟ เครื่องดื่มและไอศกรีม </w:t>
      </w:r>
    </w:p>
    <w:p w14:paraId="1A79BEF7" w14:textId="4938F6CA" w:rsidR="00C53B5B" w:rsidRPr="00FF4697" w:rsidRDefault="005679E8" w:rsidP="00C53B5B">
      <w:pPr>
        <w:shd w:val="clear" w:color="auto" w:fill="FFFFFF"/>
        <w:spacing w:line="240" w:lineRule="auto"/>
        <w:ind w:firstLine="720"/>
        <w:jc w:val="thaiDistribute"/>
        <w:rPr>
          <w:rFonts w:ascii="Angsana New" w:hAnsi="Angsana New" w:cs="Angsana New"/>
          <w:color w:val="000000" w:themeColor="text1"/>
          <w:sz w:val="32"/>
          <w:szCs w:val="32"/>
        </w:rPr>
      </w:pP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ดังนั้นผู้วิจัยจึงมีความสนใจเป็นอย่างยิ่งในการศึกษาพฤติกรรมของนักเดินทางไมซ์ </w:t>
      </w:r>
      <w:r w:rsidRPr="00FF4697">
        <w:rPr>
          <w:rFonts w:ascii="Angsana New" w:hAnsi="Angsana New" w:cs="Angsana New"/>
          <w:color w:val="000000" w:themeColor="text1"/>
          <w:sz w:val="32"/>
          <w:szCs w:val="32"/>
        </w:rPr>
        <w:t xml:space="preserve">(MICE Visitors) 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และปัจจัยส่วนประสมทางการตลาด กรณีศึกษา งานแสดงสินค้า </w:t>
      </w:r>
      <w:r w:rsidRPr="00FF4697">
        <w:rPr>
          <w:rFonts w:ascii="Angsana New" w:hAnsi="Angsana New" w:cs="Angsana New"/>
          <w:color w:val="000000" w:themeColor="text1"/>
          <w:sz w:val="32"/>
          <w:szCs w:val="32"/>
        </w:rPr>
        <w:t xml:space="preserve">Summer Bitter Sweet 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>2018 ซึ่งข้อมูลการวิจัยที่ได้ในครั้งนี้ สามารถนำไปปรับใช้กับการจัดแสดงสินค้าอื่น ๆ ได้ในครั้งต่อไป ซึ่งข้อมูลที่ได้จากการเก็บรวบรวมจะนำไปวิเคราะห์ข้อมูลและอภิปรายผลการศึกษา จากนั้นนำมารวบรวมข้อมูลและองค์ความรู้ที่ได้จากการศึกษาโดยคาดว่าจะเป็นประโยชน์ต่อหน่วยงานต่าง ๆ ทั้งภาครัฐและเอกชน ผู้ประกอบการ นักการตลาด รวมไปถึงผู้มีส่วนเกี่ยวข้องในการพัฒนาการตลาดของธุรกิจงานจัดแสดงสินค้าต่อไป</w:t>
      </w:r>
    </w:p>
    <w:p w14:paraId="29607DAC" w14:textId="77777777" w:rsidR="00C53B5B" w:rsidRPr="00FF4697" w:rsidRDefault="00C53B5B" w:rsidP="00C53B5B">
      <w:pPr>
        <w:shd w:val="clear" w:color="auto" w:fill="FFFFFF"/>
        <w:spacing w:line="240" w:lineRule="auto"/>
        <w:jc w:val="thaiDistribute"/>
        <w:rPr>
          <w:rFonts w:ascii="Angsana New" w:hAnsi="Angsana New" w:cs="Angsana New"/>
          <w:color w:val="000000" w:themeColor="text1"/>
          <w:sz w:val="32"/>
          <w:szCs w:val="32"/>
        </w:rPr>
      </w:pPr>
    </w:p>
    <w:p w14:paraId="103617EE" w14:textId="50EDF774" w:rsidR="005679E8" w:rsidRPr="00FF4697" w:rsidRDefault="005679E8" w:rsidP="00B51DD5">
      <w:pPr>
        <w:pStyle w:val="2"/>
        <w:rPr>
          <w:cs/>
        </w:rPr>
      </w:pPr>
      <w:bookmarkStart w:id="6" w:name="_Toc24710586"/>
      <w:r w:rsidRPr="00FF4697">
        <w:rPr>
          <w:cs/>
        </w:rPr>
        <w:lastRenderedPageBreak/>
        <w:t>วัตถุประสงค์ของการวิจัย</w:t>
      </w:r>
      <w:bookmarkEnd w:id="6"/>
    </w:p>
    <w:p w14:paraId="0640D005" w14:textId="77777777" w:rsidR="005679E8" w:rsidRPr="00FF4697" w:rsidRDefault="005679E8" w:rsidP="005679E8">
      <w:pPr>
        <w:pStyle w:val="a3"/>
        <w:numPr>
          <w:ilvl w:val="0"/>
          <w:numId w:val="1"/>
        </w:numPr>
        <w:rPr>
          <w:rFonts w:ascii="Angsana New" w:hAnsi="Angsana New" w:cs="Angsana New"/>
          <w:color w:val="000000" w:themeColor="text1"/>
          <w:sz w:val="32"/>
          <w:szCs w:val="32"/>
        </w:rPr>
      </w:pP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เพื่อศึกษาลักษณะประชากรศาสตร์ ด้านเพศ อายุ อาชีพ ระดับการศึกษา รายได้และที่อยู่ปัจจุบันของนักเดินทางไมซ์ชาวไทยที่เข้าชมงาน </w:t>
      </w:r>
      <w:r w:rsidRPr="00FF4697">
        <w:rPr>
          <w:rFonts w:ascii="Angsana New" w:hAnsi="Angsana New" w:cs="Angsana New"/>
          <w:color w:val="000000" w:themeColor="text1"/>
          <w:sz w:val="32"/>
          <w:szCs w:val="32"/>
        </w:rPr>
        <w:t xml:space="preserve">Summer Bitter Sweet 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>201</w:t>
      </w:r>
      <w:r w:rsidRPr="00FF4697">
        <w:rPr>
          <w:rFonts w:ascii="Angsana New" w:hAnsi="Angsana New" w:cs="Angsana New"/>
          <w:color w:val="000000" w:themeColor="text1"/>
          <w:sz w:val="32"/>
          <w:szCs w:val="32"/>
        </w:rPr>
        <w:t>8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 </w:t>
      </w:r>
    </w:p>
    <w:p w14:paraId="7F78F906" w14:textId="77777777" w:rsidR="005679E8" w:rsidRPr="00FF4697" w:rsidRDefault="005679E8" w:rsidP="005679E8">
      <w:pPr>
        <w:pStyle w:val="a3"/>
        <w:numPr>
          <w:ilvl w:val="0"/>
          <w:numId w:val="1"/>
        </w:numPr>
        <w:rPr>
          <w:rFonts w:ascii="Angsana New" w:hAnsi="Angsana New" w:cs="Angsana New"/>
          <w:color w:val="000000" w:themeColor="text1"/>
          <w:sz w:val="32"/>
          <w:szCs w:val="32"/>
        </w:rPr>
      </w:pP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เพื่อศึกษาพฤติกรรมของนักเดินทางไมซ์ชาวไทยที่เข้าชมงาน </w:t>
      </w:r>
      <w:r w:rsidRPr="00FF4697">
        <w:rPr>
          <w:rFonts w:ascii="Angsana New" w:hAnsi="Angsana New" w:cs="Angsana New"/>
          <w:color w:val="000000" w:themeColor="text1"/>
          <w:sz w:val="32"/>
          <w:szCs w:val="32"/>
        </w:rPr>
        <w:t xml:space="preserve">Summer Bitter Sweet 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2018 </w:t>
      </w:r>
    </w:p>
    <w:p w14:paraId="5EF657A2" w14:textId="77777777" w:rsidR="005679E8" w:rsidRPr="00FF4697" w:rsidRDefault="005679E8" w:rsidP="005679E8">
      <w:pPr>
        <w:pStyle w:val="a3"/>
        <w:numPr>
          <w:ilvl w:val="0"/>
          <w:numId w:val="1"/>
        </w:numPr>
        <w:rPr>
          <w:rFonts w:ascii="Angsana New" w:hAnsi="Angsana New" w:cs="Angsana New"/>
          <w:color w:val="000000" w:themeColor="text1"/>
          <w:sz w:val="32"/>
          <w:szCs w:val="32"/>
        </w:rPr>
      </w:pP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เพื่อศึกษาระดับความคิดเห็นของนักเดินทางไมซ์ชาวไทยที่เข้าชมงาน </w:t>
      </w:r>
      <w:r w:rsidRPr="00FF4697">
        <w:rPr>
          <w:rFonts w:ascii="Angsana New" w:hAnsi="Angsana New" w:cs="Angsana New"/>
          <w:color w:val="000000" w:themeColor="text1"/>
          <w:sz w:val="32"/>
          <w:szCs w:val="32"/>
        </w:rPr>
        <w:t xml:space="preserve">Summer Bitter Sweet 2018 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ต่อปัจจัยส่วนประสมทางการตลาดในแต่ละด้าน </w:t>
      </w:r>
    </w:p>
    <w:p w14:paraId="2B8CD6D1" w14:textId="75C2049A" w:rsidR="005679E8" w:rsidRPr="00FF4697" w:rsidRDefault="005679E8" w:rsidP="005679E8">
      <w:pPr>
        <w:pStyle w:val="a3"/>
        <w:numPr>
          <w:ilvl w:val="0"/>
          <w:numId w:val="1"/>
        </w:numPr>
        <w:rPr>
          <w:rFonts w:ascii="Angsana New" w:hAnsi="Angsana New" w:cs="Angsana New"/>
          <w:color w:val="000000" w:themeColor="text1"/>
          <w:sz w:val="32"/>
          <w:szCs w:val="32"/>
        </w:rPr>
      </w:pP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เพื่อศึกษาความแตกต่างของลักษณะด้านประชากรศาสตร์ของนักเดินทางไมซ์ชาวไทยที่เข้าชมงาน </w:t>
      </w:r>
      <w:r w:rsidRPr="00FF4697">
        <w:rPr>
          <w:rFonts w:ascii="Angsana New" w:hAnsi="Angsana New" w:cs="Angsana New"/>
          <w:color w:val="000000" w:themeColor="text1"/>
          <w:sz w:val="32"/>
          <w:szCs w:val="32"/>
        </w:rPr>
        <w:t xml:space="preserve">Summer Bitter Sweet 2018 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>ต่อความคิดเห็นในเรื่องปัจจัยส่วนประสมทางการตลาด</w:t>
      </w:r>
    </w:p>
    <w:p w14:paraId="2F376EF9" w14:textId="77777777" w:rsidR="00C53B5B" w:rsidRPr="00FF4697" w:rsidRDefault="00C53B5B" w:rsidP="00C53B5B">
      <w:pPr>
        <w:rPr>
          <w:rFonts w:ascii="Angsana New" w:hAnsi="Angsana New" w:cs="Angsana New"/>
          <w:color w:val="000000" w:themeColor="text1"/>
          <w:sz w:val="32"/>
          <w:szCs w:val="32"/>
        </w:rPr>
      </w:pPr>
    </w:p>
    <w:p w14:paraId="6F9AD734" w14:textId="0D7F7601" w:rsidR="00C04B02" w:rsidRPr="00FF4697" w:rsidRDefault="00C04B02" w:rsidP="0076537C">
      <w:pPr>
        <w:rPr>
          <w:rFonts w:ascii="Angsana New" w:hAnsi="Angsana New" w:cs="Angsana New"/>
          <w:b/>
          <w:bCs/>
          <w:color w:val="000000" w:themeColor="text1"/>
          <w:sz w:val="32"/>
          <w:szCs w:val="32"/>
        </w:rPr>
      </w:pPr>
      <w:r w:rsidRPr="00FF4697">
        <w:rPr>
          <w:rFonts w:ascii="Angsana New" w:hAnsi="Angsana New" w:cs="Angsana New"/>
          <w:b/>
          <w:bCs/>
          <w:color w:val="000000" w:themeColor="text1"/>
          <w:sz w:val="32"/>
          <w:szCs w:val="32"/>
          <w:cs/>
        </w:rPr>
        <w:t>ทบทวนวรรณรกรรม</w:t>
      </w:r>
    </w:p>
    <w:p w14:paraId="40117C38" w14:textId="13D7863C" w:rsidR="00C04B02" w:rsidRPr="00FF4697" w:rsidRDefault="00C04B02" w:rsidP="00B51DD5">
      <w:pPr>
        <w:pStyle w:val="2"/>
      </w:pPr>
      <w:bookmarkStart w:id="7" w:name="_Toc24710593"/>
      <w:r w:rsidRPr="00FF4697">
        <w:rPr>
          <w:cs/>
        </w:rPr>
        <w:t>1</w:t>
      </w:r>
      <w:r w:rsidR="0076537C" w:rsidRPr="00FF4697">
        <w:t>.</w:t>
      </w:r>
      <w:r w:rsidRPr="00FF4697">
        <w:rPr>
          <w:cs/>
        </w:rPr>
        <w:t xml:space="preserve"> แนวคิดและทฤษฎีด้านประชากรศาสตร์</w:t>
      </w:r>
      <w:bookmarkEnd w:id="7"/>
    </w:p>
    <w:p w14:paraId="79D741DD" w14:textId="77777777" w:rsidR="00C04B02" w:rsidRPr="00FF4697" w:rsidRDefault="00C04B02" w:rsidP="00C04B02">
      <w:pPr>
        <w:jc w:val="thaiDistribute"/>
        <w:rPr>
          <w:rFonts w:ascii="Angsana New" w:hAnsi="Angsana New" w:cs="Angsana New"/>
          <w:color w:val="000000" w:themeColor="text1"/>
          <w:sz w:val="32"/>
          <w:szCs w:val="32"/>
        </w:rPr>
      </w:pPr>
      <w:r w:rsidRPr="00FF4697">
        <w:rPr>
          <w:rFonts w:ascii="Angsana New" w:hAnsi="Angsana New" w:cs="Angsana New"/>
          <w:b/>
          <w:bCs/>
          <w:color w:val="000000" w:themeColor="text1"/>
          <w:sz w:val="32"/>
          <w:szCs w:val="32"/>
          <w:cs/>
        </w:rPr>
        <w:tab/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>นักวิชาการหลายท่านได้ให้ความหมายของแนวคิดด้านประชากรศาสตร์ที่มีลักษณะคล้ายกัน  กล่าวคือ ประชากรศาสตร์คือการศึกษาและทำความเข้าใจเกี่ยวกับมนุษย์ในด้านพฤติกรรมและการเปลี่ยนแปลงในทางประชากร (สันทัด เสริมศรี</w:t>
      </w:r>
      <w:r w:rsidRPr="00FF4697">
        <w:rPr>
          <w:rFonts w:ascii="Angsana New" w:hAnsi="Angsana New" w:cs="Angsana New"/>
          <w:color w:val="000000" w:themeColor="text1"/>
          <w:sz w:val="32"/>
          <w:szCs w:val="32"/>
        </w:rPr>
        <w:t xml:space="preserve">, 2541; 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>อดุลย์ จาตุรงคกุล</w:t>
      </w:r>
      <w:r w:rsidRPr="00FF4697">
        <w:rPr>
          <w:rFonts w:ascii="Angsana New" w:hAnsi="Angsana New" w:cs="Angsana New"/>
          <w:color w:val="000000" w:themeColor="text1"/>
          <w:sz w:val="32"/>
          <w:szCs w:val="32"/>
        </w:rPr>
        <w:t xml:space="preserve">, 2543; 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>ศิริวรรณ เสรีรัตน์</w:t>
      </w:r>
      <w:r w:rsidRPr="00FF4697">
        <w:rPr>
          <w:rFonts w:ascii="Angsana New" w:hAnsi="Angsana New" w:cs="Angsana New"/>
          <w:color w:val="000000" w:themeColor="text1"/>
          <w:sz w:val="32"/>
          <w:szCs w:val="32"/>
        </w:rPr>
        <w:t>, 2552;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 นงนุช กันธะชัย</w:t>
      </w:r>
      <w:r w:rsidRPr="00FF4697">
        <w:rPr>
          <w:rFonts w:ascii="Angsana New" w:hAnsi="Angsana New" w:cs="Angsana New"/>
          <w:color w:val="000000" w:themeColor="text1"/>
          <w:sz w:val="32"/>
          <w:szCs w:val="32"/>
        </w:rPr>
        <w:t>, 2551;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 สุปัญญา ไชยชาญ</w:t>
      </w:r>
      <w:r w:rsidRPr="00FF4697">
        <w:rPr>
          <w:rFonts w:ascii="Angsana New" w:hAnsi="Angsana New" w:cs="Angsana New"/>
          <w:color w:val="000000" w:themeColor="text1"/>
          <w:sz w:val="32"/>
          <w:szCs w:val="32"/>
        </w:rPr>
        <w:t>, 2550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>)</w:t>
      </w:r>
    </w:p>
    <w:p w14:paraId="0BD9D001" w14:textId="5F55AA99" w:rsidR="00C04B02" w:rsidRPr="00FF4697" w:rsidRDefault="00C04B02" w:rsidP="00B51DD5">
      <w:pPr>
        <w:pStyle w:val="2"/>
        <w:rPr>
          <w:cs/>
        </w:rPr>
      </w:pPr>
      <w:bookmarkStart w:id="8" w:name="_Toc24710594"/>
      <w:r w:rsidRPr="00FF4697">
        <w:t>2</w:t>
      </w:r>
      <w:r w:rsidR="0076537C" w:rsidRPr="00FF4697">
        <w:t>.</w:t>
      </w:r>
      <w:r w:rsidRPr="00FF4697">
        <w:rPr>
          <w:cs/>
        </w:rPr>
        <w:t xml:space="preserve"> แนวคิดและทฤษฎีด้านธุรกิจไมซ์ และพฤติกรรมของนักเดินทางไมซ์</w:t>
      </w:r>
      <w:bookmarkEnd w:id="8"/>
    </w:p>
    <w:p w14:paraId="5BC652DA" w14:textId="2512C020" w:rsidR="00C04B02" w:rsidRPr="00FF4697" w:rsidRDefault="00C04B02" w:rsidP="00C04B02">
      <w:pPr>
        <w:ind w:firstLine="720"/>
        <w:jc w:val="thaiDistribute"/>
        <w:rPr>
          <w:rFonts w:ascii="Angsana New" w:hAnsi="Angsana New" w:cs="Angsana New"/>
          <w:color w:val="000000" w:themeColor="text1"/>
          <w:sz w:val="32"/>
          <w:szCs w:val="32"/>
        </w:rPr>
      </w:pP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>นักวิชาการหลายท่านได้ให้ความหมายของธุรกิจไมซ์ไว้คล้ายกัน (บุญเลิศ จิตตั้งวัฒนา</w:t>
      </w:r>
      <w:r w:rsidRPr="00FF4697">
        <w:rPr>
          <w:rFonts w:ascii="Angsana New" w:hAnsi="Angsana New" w:cs="Angsana New"/>
          <w:color w:val="000000" w:themeColor="text1"/>
          <w:sz w:val="32"/>
          <w:szCs w:val="32"/>
        </w:rPr>
        <w:t xml:space="preserve">, 2559; 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>อารีรัตน์ ไชยช่อฟ้า</w:t>
      </w:r>
      <w:r w:rsidRPr="00FF4697">
        <w:rPr>
          <w:rFonts w:ascii="Angsana New" w:hAnsi="Angsana New" w:cs="Angsana New"/>
          <w:color w:val="000000" w:themeColor="text1"/>
          <w:sz w:val="32"/>
          <w:szCs w:val="32"/>
        </w:rPr>
        <w:t xml:space="preserve">, 2558; 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>การท่องเที่ยวแห่งประเทศไทย</w:t>
      </w:r>
      <w:r w:rsidRPr="00FF4697">
        <w:rPr>
          <w:rFonts w:ascii="Angsana New" w:hAnsi="Angsana New" w:cs="Angsana New"/>
          <w:color w:val="000000" w:themeColor="text1"/>
          <w:sz w:val="32"/>
          <w:szCs w:val="32"/>
        </w:rPr>
        <w:t xml:space="preserve">, 2555, 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>สำนักงานส่งเสริมการจัดประชุมและนิทรรศการ</w:t>
      </w:r>
      <w:r w:rsidRPr="00FF4697">
        <w:rPr>
          <w:rFonts w:ascii="Angsana New" w:hAnsi="Angsana New" w:cs="Angsana New"/>
          <w:color w:val="000000" w:themeColor="text1"/>
          <w:sz w:val="32"/>
          <w:szCs w:val="32"/>
        </w:rPr>
        <w:t>, 2561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) ซึ่งนักวิชาการเหล่านี้ได้กล่าวว่า ธุรกิจไมซ์ หรือ </w:t>
      </w:r>
      <w:r w:rsidRPr="00FF4697">
        <w:rPr>
          <w:rFonts w:ascii="Angsana New" w:hAnsi="Angsana New" w:cs="Angsana New"/>
          <w:color w:val="000000" w:themeColor="text1"/>
          <w:sz w:val="32"/>
          <w:szCs w:val="32"/>
        </w:rPr>
        <w:t>MICE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 ย่อมาจาก </w:t>
      </w:r>
      <w:r w:rsidRPr="00FF4697">
        <w:rPr>
          <w:rFonts w:ascii="Angsana New" w:hAnsi="Angsana New" w:cs="Angsana New"/>
          <w:color w:val="000000" w:themeColor="text1"/>
          <w:sz w:val="32"/>
          <w:szCs w:val="32"/>
        </w:rPr>
        <w:t>Meetings, Incentives, Conventions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 (หรือ </w:t>
      </w:r>
      <w:r w:rsidRPr="00FF4697">
        <w:rPr>
          <w:rFonts w:ascii="Angsana New" w:hAnsi="Angsana New" w:cs="Angsana New"/>
          <w:color w:val="000000" w:themeColor="text1"/>
          <w:sz w:val="32"/>
          <w:szCs w:val="32"/>
        </w:rPr>
        <w:t>Conferencing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>)</w:t>
      </w:r>
      <w:r w:rsidRPr="00FF4697">
        <w:rPr>
          <w:rFonts w:ascii="Angsana New" w:hAnsi="Angsana New" w:cs="Angsana New"/>
          <w:color w:val="000000" w:themeColor="text1"/>
          <w:sz w:val="32"/>
          <w:szCs w:val="32"/>
        </w:rPr>
        <w:t>, Exhibitions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 ไมซ์เป็นธุรกิจที่เกี่ยวข้องกับการจัดประชุม การเดินทางเพื่อเป็นรางวัล การประชุมวิชาการ การจัดงานแสดงสินค้า นิทรรศการและการจัดอีเว้นท์ต่าง ๆ โดยมีการจัดการอย่างมืออาชีพ ทั้งด้านการบริการ ด้านสถานที่ ด้านการจัดประชุม ด้านอาหารและเครื่องดื่ม ด้านเครื่องมืออุปกรณ์อำนวยความสะดวก ด้านการจัดส่งสินค้าที่จะแสดง และด้านพิธีการศุลกากร </w:t>
      </w:r>
      <w:bookmarkStart w:id="9" w:name="_Toc24710596"/>
      <w:r w:rsidR="0076537C"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>และ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>นักเดินทางไมซ์</w:t>
      </w:r>
      <w:bookmarkEnd w:id="9"/>
      <w:r w:rsidRPr="00FF4697">
        <w:rPr>
          <w:rFonts w:ascii="Angsana New" w:hAnsi="Angsana New" w:cs="Angsana New"/>
          <w:color w:val="000000" w:themeColor="text1"/>
          <w:sz w:val="32"/>
          <w:szCs w:val="32"/>
        </w:rPr>
        <w:t xml:space="preserve"> (MICE Visitors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 จะมีวัตถุประสงค์หลักในการเดินทางที่เฉพาะเจาะจงที่เกี่ยวเนื่องกับการเดินทางเพื่อร่วมประชุมขององค์กรข้ามชาติ การท่องเที่ยวจากรางวัลที่ได้รับ การเข้าร่วมงานประชุมวิชาการนานาชาติ หรือการเข้าร่วมงานแสดงสินค้าหรือนิทรรศการนานาชาติ</w:t>
      </w:r>
    </w:p>
    <w:p w14:paraId="3796292A" w14:textId="7C7F8A73" w:rsidR="00C04B02" w:rsidRPr="00FF4697" w:rsidRDefault="00C04B02" w:rsidP="00B51DD5">
      <w:pPr>
        <w:pStyle w:val="2"/>
      </w:pPr>
      <w:bookmarkStart w:id="10" w:name="_Toc24710599"/>
      <w:r w:rsidRPr="00FF4697">
        <w:lastRenderedPageBreak/>
        <w:t>3</w:t>
      </w:r>
      <w:r w:rsidR="00C53B5B" w:rsidRPr="00FF4697">
        <w:t>.</w:t>
      </w:r>
      <w:r w:rsidRPr="00FF4697">
        <w:rPr>
          <w:cs/>
        </w:rPr>
        <w:t xml:space="preserve"> แนวคิดและทฤษฎีด้านการจัดนิทรรศการและงานแสดงสินค้า</w:t>
      </w:r>
      <w:bookmarkEnd w:id="10"/>
    </w:p>
    <w:p w14:paraId="62158296" w14:textId="5B615AE6" w:rsidR="00C04B02" w:rsidRPr="00FF4697" w:rsidRDefault="00C04B02" w:rsidP="00C04B02">
      <w:pPr>
        <w:jc w:val="thaiDistribute"/>
        <w:rPr>
          <w:rFonts w:ascii="Angsana New" w:hAnsi="Angsana New" w:cs="Angsana New"/>
          <w:color w:val="000000" w:themeColor="text1"/>
          <w:sz w:val="32"/>
          <w:szCs w:val="32"/>
        </w:rPr>
      </w:pP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>มีองค์กรและนักวิชาการหลายท่านได้ให้ความหมายของการจัดนิทรรศการและงานแสดงสินค้าที่มีความสอดคล้องกัน  (บุญเลิศ จิตตั้งวัฒนา</w:t>
      </w:r>
      <w:r w:rsidRPr="00FF4697">
        <w:rPr>
          <w:rFonts w:ascii="Angsana New" w:hAnsi="Angsana New" w:cs="Angsana New"/>
          <w:color w:val="000000" w:themeColor="text1"/>
          <w:sz w:val="32"/>
          <w:szCs w:val="32"/>
        </w:rPr>
        <w:t xml:space="preserve">,2559; 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>การท่องเที่ยวแห่งประเทศไทย</w:t>
      </w:r>
      <w:r w:rsidRPr="00FF4697">
        <w:rPr>
          <w:rFonts w:ascii="Angsana New" w:hAnsi="Angsana New" w:cs="Angsana New"/>
          <w:color w:val="000000" w:themeColor="text1"/>
          <w:sz w:val="32"/>
          <w:szCs w:val="32"/>
        </w:rPr>
        <w:t>, 2555; A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>.</w:t>
      </w:r>
      <w:r w:rsidRPr="00FF4697">
        <w:rPr>
          <w:rFonts w:ascii="Angsana New" w:hAnsi="Angsana New" w:cs="Angsana New"/>
          <w:color w:val="000000" w:themeColor="text1"/>
          <w:sz w:val="32"/>
          <w:szCs w:val="32"/>
        </w:rPr>
        <w:t>V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. </w:t>
      </w:r>
      <w:r w:rsidRPr="00FF4697">
        <w:rPr>
          <w:rFonts w:ascii="Angsana New" w:hAnsi="Angsana New" w:cs="Angsana New"/>
          <w:color w:val="000000" w:themeColor="text1"/>
          <w:sz w:val="32"/>
          <w:szCs w:val="32"/>
        </w:rPr>
        <w:t xml:space="preserve">Seaton, 1996; 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>สมาคมการแสดงสินค้า (ไทย)</w:t>
      </w:r>
      <w:r w:rsidRPr="00FF4697">
        <w:rPr>
          <w:rFonts w:ascii="Angsana New" w:hAnsi="Angsana New" w:cs="Angsana New"/>
          <w:color w:val="000000" w:themeColor="text1"/>
          <w:sz w:val="32"/>
          <w:szCs w:val="32"/>
        </w:rPr>
        <w:t>,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 </w:t>
      </w:r>
      <w:r w:rsidRPr="00FF4697">
        <w:rPr>
          <w:rFonts w:ascii="Angsana New" w:hAnsi="Angsana New" w:cs="Angsana New"/>
          <w:color w:val="000000" w:themeColor="text1"/>
          <w:sz w:val="32"/>
          <w:szCs w:val="32"/>
        </w:rPr>
        <w:t>2553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) โดยให้ความหมายไว้ว่า งานแสดงสินค้าหมายถึงงานที่จัดขึ้นเพื่อเป็นจุดนัดพบของผู้ที่อยู่ในวงการธุรกิจเดียวกันหรือเกี่ยวข้องกัน โดยที่ฝ่ายผู้จัดงานจัดให้ผู้ที่ต้องการนำสินค้าหรือบริการมานำเสนอ ได้จัดแสดงสินค้าให้แก่ผู้ชมงานและมีกิจกรรมหลายอย่างนอกเหนือจากการแสดงสินค้า เพื่อให้งานนั้นเกิดความสมบูรณ์ในการเป็นศูนย์รวมของธุรกิจมากขึ้น </w:t>
      </w:r>
    </w:p>
    <w:p w14:paraId="7E3391E2" w14:textId="1C2BD758" w:rsidR="00C04B02" w:rsidRPr="00FF4697" w:rsidRDefault="00C04B02" w:rsidP="00B51DD5">
      <w:pPr>
        <w:pStyle w:val="2"/>
      </w:pPr>
      <w:bookmarkStart w:id="11" w:name="_Toc24710605"/>
      <w:r w:rsidRPr="00FF4697">
        <w:t>4</w:t>
      </w:r>
      <w:r w:rsidR="00C53B5B" w:rsidRPr="00FF4697">
        <w:t>.</w:t>
      </w:r>
      <w:r w:rsidRPr="00FF4697">
        <w:rPr>
          <w:cs/>
        </w:rPr>
        <w:t xml:space="preserve"> แนวคิดและทฤษฎีด้านการตลาด</w:t>
      </w:r>
      <w:bookmarkEnd w:id="11"/>
      <w:r w:rsidRPr="00FF4697">
        <w:rPr>
          <w:cs/>
        </w:rPr>
        <w:t xml:space="preserve"> </w:t>
      </w:r>
    </w:p>
    <w:p w14:paraId="1B70780D" w14:textId="58F0FCA5" w:rsidR="00C04B02" w:rsidRPr="00FF4697" w:rsidRDefault="00C04B02" w:rsidP="00C04B02">
      <w:pPr>
        <w:jc w:val="thaiDistribute"/>
        <w:rPr>
          <w:rFonts w:ascii="Angsana New" w:hAnsi="Angsana New" w:cs="Angsana New"/>
          <w:color w:val="000000" w:themeColor="text1"/>
          <w:sz w:val="32"/>
          <w:szCs w:val="32"/>
        </w:rPr>
      </w:pPr>
      <w:r w:rsidRPr="00FF4697">
        <w:rPr>
          <w:rFonts w:ascii="Angsana New" w:hAnsi="Angsana New" w:cs="Angsana New"/>
          <w:b/>
          <w:bCs/>
          <w:color w:val="000000" w:themeColor="text1"/>
          <w:sz w:val="32"/>
          <w:szCs w:val="32"/>
        </w:rPr>
        <w:tab/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>มีนักวิชาการหลายท่านได้ให้ความหมายของการตลาดที่มีลักษณะคล้ายกัน (ศิริวรรณ เสรีรัตน์และคณะ</w:t>
      </w:r>
      <w:r w:rsidRPr="00FF4697">
        <w:rPr>
          <w:rFonts w:ascii="Angsana New" w:hAnsi="Angsana New" w:cs="Angsana New"/>
          <w:color w:val="000000" w:themeColor="text1"/>
          <w:sz w:val="32"/>
          <w:szCs w:val="32"/>
        </w:rPr>
        <w:t xml:space="preserve">, 2546; 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>สุปัญญา ไชยชาญ</w:t>
      </w:r>
      <w:r w:rsidRPr="00FF4697">
        <w:rPr>
          <w:rFonts w:ascii="Angsana New" w:hAnsi="Angsana New" w:cs="Angsana New"/>
          <w:color w:val="000000" w:themeColor="text1"/>
          <w:sz w:val="32"/>
          <w:szCs w:val="32"/>
        </w:rPr>
        <w:t xml:space="preserve">, 2550; 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>เสรี วงษ์มณฑา</w:t>
      </w:r>
      <w:r w:rsidRPr="00FF4697">
        <w:rPr>
          <w:rFonts w:ascii="Angsana New" w:hAnsi="Angsana New" w:cs="Angsana New"/>
          <w:color w:val="000000" w:themeColor="text1"/>
          <w:sz w:val="32"/>
          <w:szCs w:val="32"/>
        </w:rPr>
        <w:t>,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 </w:t>
      </w:r>
      <w:r w:rsidRPr="00FF4697">
        <w:rPr>
          <w:rFonts w:ascii="Angsana New" w:hAnsi="Angsana New" w:cs="Angsana New"/>
          <w:color w:val="000000" w:themeColor="text1"/>
          <w:sz w:val="32"/>
          <w:szCs w:val="32"/>
        </w:rPr>
        <w:t xml:space="preserve">2542; 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>นงนุช กันธะชัย</w:t>
      </w:r>
      <w:r w:rsidRPr="00FF4697">
        <w:rPr>
          <w:rFonts w:ascii="Angsana New" w:hAnsi="Angsana New" w:cs="Angsana New"/>
          <w:color w:val="000000" w:themeColor="text1"/>
          <w:sz w:val="32"/>
          <w:szCs w:val="32"/>
        </w:rPr>
        <w:t xml:space="preserve">, 2551; 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>พิษณุ จงสถิตย์วัฒนา</w:t>
      </w:r>
      <w:r w:rsidRPr="00FF4697">
        <w:rPr>
          <w:rFonts w:ascii="Angsana New" w:hAnsi="Angsana New" w:cs="Angsana New"/>
          <w:color w:val="000000" w:themeColor="text1"/>
          <w:sz w:val="32"/>
          <w:szCs w:val="32"/>
        </w:rPr>
        <w:t>,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 </w:t>
      </w:r>
      <w:r w:rsidRPr="00FF4697">
        <w:rPr>
          <w:rFonts w:ascii="Angsana New" w:hAnsi="Angsana New" w:cs="Angsana New"/>
          <w:color w:val="000000" w:themeColor="text1"/>
          <w:sz w:val="32"/>
          <w:szCs w:val="32"/>
        </w:rPr>
        <w:t xml:space="preserve">2540; 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>ปรีชญา ชุมศรี</w:t>
      </w:r>
      <w:r w:rsidRPr="00FF4697">
        <w:rPr>
          <w:rFonts w:ascii="Angsana New" w:hAnsi="Angsana New" w:cs="Angsana New"/>
          <w:color w:val="000000" w:themeColor="text1"/>
          <w:sz w:val="32"/>
          <w:szCs w:val="32"/>
        </w:rPr>
        <w:t>, 2554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>) กล่าวว่า การตลาดหมายถึง กระบวนการทางสังคมและกระบวนการบริหารที่ทำให้บุคคลหรือกลุ่มบุคคลได้รับสิ่งของที่ต้องการและอยากได้โดยอาศัยหลักการสร้างสรรค์ผลิตภัณฑ์ที่มีคุณค่าขึ้นมาแล้วนำไปแลกเปลี่ยนกับบุคคลอื่น โดยมีกระบวนการวางแผน (</w:t>
      </w:r>
      <w:r w:rsidRPr="00FF4697">
        <w:rPr>
          <w:rFonts w:ascii="Angsana New" w:hAnsi="Angsana New" w:cs="Angsana New"/>
          <w:color w:val="000000" w:themeColor="text1"/>
          <w:sz w:val="32"/>
          <w:szCs w:val="32"/>
        </w:rPr>
        <w:t>Planing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>) และการบริหารแนวความคิด (</w:t>
      </w:r>
      <w:r w:rsidRPr="00FF4697">
        <w:rPr>
          <w:rFonts w:ascii="Angsana New" w:hAnsi="Angsana New" w:cs="Angsana New"/>
          <w:color w:val="000000" w:themeColor="text1"/>
          <w:sz w:val="32"/>
          <w:szCs w:val="32"/>
        </w:rPr>
        <w:t>Executing the conception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>) การกำหนดราคา (</w:t>
      </w:r>
      <w:r w:rsidRPr="00FF4697">
        <w:rPr>
          <w:rFonts w:ascii="Angsana New" w:hAnsi="Angsana New" w:cs="Angsana New"/>
          <w:color w:val="000000" w:themeColor="text1"/>
          <w:sz w:val="32"/>
          <w:szCs w:val="32"/>
        </w:rPr>
        <w:t>Pricing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>) การส่งเสริมการตลาด (</w:t>
      </w:r>
      <w:r w:rsidRPr="00FF4697">
        <w:rPr>
          <w:rFonts w:ascii="Angsana New" w:hAnsi="Angsana New" w:cs="Angsana New"/>
          <w:color w:val="000000" w:themeColor="text1"/>
          <w:sz w:val="32"/>
          <w:szCs w:val="32"/>
        </w:rPr>
        <w:t>Promotion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>) และการจัดจำหน่ายความคิด สินค้า และบริการ (</w:t>
      </w:r>
      <w:r w:rsidRPr="00FF4697">
        <w:rPr>
          <w:rFonts w:ascii="Angsana New" w:hAnsi="Angsana New" w:cs="Angsana New"/>
          <w:color w:val="000000" w:themeColor="text1"/>
          <w:sz w:val="32"/>
          <w:szCs w:val="32"/>
        </w:rPr>
        <w:t>Distibution of ideas, goods and services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) ซึ่งมีกิจกรรมต่าง ๆ ที่ในการตอบสนองความต้องการและสร้างความพึงพอใจแก่ลูกค้า เพื่อจะให้ธุรกิจได้ผลกำไร </w:t>
      </w:r>
    </w:p>
    <w:p w14:paraId="30193031" w14:textId="77777777" w:rsidR="00C53B5B" w:rsidRPr="00FF4697" w:rsidRDefault="00C53B5B" w:rsidP="00C04B02">
      <w:pPr>
        <w:jc w:val="thaiDistribute"/>
        <w:rPr>
          <w:rFonts w:ascii="Angsana New" w:hAnsi="Angsana New" w:cs="Angsana New"/>
          <w:color w:val="000000" w:themeColor="text1"/>
          <w:sz w:val="32"/>
          <w:szCs w:val="32"/>
          <w:cs/>
        </w:rPr>
      </w:pPr>
    </w:p>
    <w:p w14:paraId="3891F4F5" w14:textId="46EF653F" w:rsidR="00C04B02" w:rsidRPr="00FF4697" w:rsidRDefault="00C04B02" w:rsidP="00C04B02">
      <w:pPr>
        <w:rPr>
          <w:rFonts w:ascii="Angsana New" w:hAnsi="Angsana New" w:cs="Angsana New"/>
          <w:b/>
          <w:bCs/>
          <w:sz w:val="32"/>
          <w:szCs w:val="32"/>
        </w:rPr>
      </w:pPr>
      <w:bookmarkStart w:id="12" w:name="_Toc24710613"/>
      <w:r w:rsidRPr="00FF4697">
        <w:rPr>
          <w:rFonts w:ascii="Angsana New" w:hAnsi="Angsana New" w:cs="Angsana New"/>
          <w:b/>
          <w:bCs/>
          <w:sz w:val="32"/>
          <w:szCs w:val="32"/>
          <w:cs/>
        </w:rPr>
        <w:t>วิธีการดำเนินการวิจัย</w:t>
      </w:r>
      <w:bookmarkEnd w:id="12"/>
    </w:p>
    <w:p w14:paraId="31D5DAA8" w14:textId="567466D2" w:rsidR="0076537C" w:rsidRPr="00FF4697" w:rsidRDefault="0076537C" w:rsidP="0076537C">
      <w:pPr>
        <w:ind w:firstLine="720"/>
        <w:jc w:val="thaiDistribute"/>
        <w:rPr>
          <w:rFonts w:ascii="Angsana New" w:hAnsi="Angsana New" w:cs="Angsana New"/>
          <w:color w:val="000000" w:themeColor="text1"/>
          <w:sz w:val="32"/>
          <w:szCs w:val="32"/>
        </w:rPr>
      </w:pP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กลุ่มตัวอย่างในการวิจัยคือ นักเดินทางไมซ์ชาวไทยที่มาเยี่ยมชมงาน </w:t>
      </w:r>
      <w:r w:rsidRPr="00FF4697">
        <w:rPr>
          <w:rFonts w:ascii="Angsana New" w:hAnsi="Angsana New" w:cs="Angsana New"/>
          <w:color w:val="000000" w:themeColor="text1"/>
          <w:sz w:val="32"/>
          <w:szCs w:val="32"/>
        </w:rPr>
        <w:t xml:space="preserve">Summer Bitter Sweet 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2018 </w:t>
      </w:r>
    </w:p>
    <w:p w14:paraId="7B8158D1" w14:textId="2FD8AF7D" w:rsidR="0076537C" w:rsidRPr="00FF4697" w:rsidRDefault="0076537C" w:rsidP="000F33F0">
      <w:pPr>
        <w:jc w:val="thaiDistribute"/>
        <w:rPr>
          <w:rFonts w:ascii="Angsana New" w:hAnsi="Angsana New" w:cs="Angsana New"/>
          <w:color w:val="000000" w:themeColor="text1"/>
          <w:sz w:val="32"/>
          <w:szCs w:val="32"/>
        </w:rPr>
      </w:pP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>400 คน ใช้การสุ่มตัวอย่างอย่างง่าย ณ ศูนย์ประชุมนานาชาติฉลองสิริราชสมบัติครบ 60 ปี อำเภอหาดใหญ่ จังหวัดสงขลา</w:t>
      </w:r>
      <w:r w:rsidRPr="00FF4697">
        <w:rPr>
          <w:rFonts w:ascii="Angsana New" w:hAnsi="Angsana New" w:cs="Angsana New"/>
          <w:color w:val="000000" w:themeColor="text1"/>
          <w:sz w:val="32"/>
          <w:szCs w:val="32"/>
        </w:rPr>
        <w:t xml:space="preserve"> 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>เครื่องมือวิจัยคือแบบสอบถาม</w:t>
      </w:r>
      <w:r w:rsidR="000F33F0" w:rsidRPr="00FF4697">
        <w:rPr>
          <w:rFonts w:ascii="Angsana New" w:hAnsi="Angsana New" w:cs="Angsana New"/>
          <w:color w:val="000000" w:themeColor="text1"/>
          <w:sz w:val="32"/>
          <w:szCs w:val="32"/>
        </w:rPr>
        <w:t xml:space="preserve"> 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>วิเคราะห์ข้อมูลจากแบบสอบถาม</w:t>
      </w:r>
      <w:r w:rsidR="000F33F0"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โดยใช้ 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>สถิติเชิงพรรณนา (</w:t>
      </w:r>
      <w:r w:rsidRPr="00FF4697">
        <w:rPr>
          <w:rFonts w:ascii="Angsana New" w:hAnsi="Angsana New" w:cs="Angsana New"/>
          <w:color w:val="000000" w:themeColor="text1"/>
          <w:sz w:val="32"/>
          <w:szCs w:val="32"/>
        </w:rPr>
        <w:t>Descriptive Statistics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>) ได้แก่ การแสดงค่าร้อยละ การแจกแจงความถี่ ค่าเฉลี่ย เพื่อสรุปข้อมูลขั้นต้นจากแบบสอบถามที่เก็บได้</w:t>
      </w:r>
      <w:r w:rsidR="000F33F0"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และ 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>ใช้สถิติเชิงอนุมาน (</w:t>
      </w:r>
      <w:r w:rsidRPr="00FF4697">
        <w:rPr>
          <w:rFonts w:ascii="Angsana New" w:hAnsi="Angsana New" w:cs="Angsana New"/>
          <w:color w:val="000000" w:themeColor="text1"/>
          <w:sz w:val="32"/>
          <w:szCs w:val="32"/>
        </w:rPr>
        <w:t>Inferential Statistics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>) ได้แก่</w:t>
      </w:r>
      <w:r w:rsidR="000F33F0" w:rsidRPr="00FF4697">
        <w:rPr>
          <w:rFonts w:ascii="Angsana New" w:hAnsi="Angsana New" w:cs="Angsana New"/>
          <w:color w:val="000000" w:themeColor="text1"/>
          <w:sz w:val="32"/>
          <w:szCs w:val="32"/>
        </w:rPr>
        <w:t xml:space="preserve"> 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>การทดสอบความแตกต่างค่าเฉลี่ยของสองกลุ่มประชากร (</w:t>
      </w:r>
      <w:r w:rsidRPr="00FF4697">
        <w:rPr>
          <w:rFonts w:ascii="Angsana New" w:hAnsi="Angsana New" w:cs="Angsana New"/>
          <w:color w:val="000000" w:themeColor="text1"/>
          <w:sz w:val="32"/>
          <w:szCs w:val="32"/>
        </w:rPr>
        <w:t>T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>-</w:t>
      </w:r>
      <w:r w:rsidRPr="00FF4697">
        <w:rPr>
          <w:rFonts w:ascii="Angsana New" w:hAnsi="Angsana New" w:cs="Angsana New"/>
          <w:color w:val="000000" w:themeColor="text1"/>
          <w:sz w:val="32"/>
          <w:szCs w:val="32"/>
        </w:rPr>
        <w:t>Test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) </w:t>
      </w:r>
      <w:r w:rsidR="000F33F0"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>และ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>ใช้สถิติ (</w:t>
      </w:r>
      <w:r w:rsidRPr="00FF4697">
        <w:rPr>
          <w:rFonts w:ascii="Angsana New" w:hAnsi="Angsana New" w:cs="Angsana New"/>
          <w:color w:val="000000" w:themeColor="text1"/>
          <w:sz w:val="32"/>
          <w:szCs w:val="32"/>
        </w:rPr>
        <w:t>One Way ANOVA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) ในการวิเคราะห์ความแตกต่างของลักษณะด้านประชากรศาสตร์ของนักเดินทางไมซ์ชาวไทยที่เข้าชมงาน </w:t>
      </w:r>
      <w:r w:rsidRPr="00FF4697">
        <w:rPr>
          <w:rFonts w:ascii="Angsana New" w:hAnsi="Angsana New" w:cs="Angsana New"/>
          <w:color w:val="000000" w:themeColor="text1"/>
          <w:sz w:val="32"/>
          <w:szCs w:val="32"/>
        </w:rPr>
        <w:t xml:space="preserve">Summer Bitter Sweet 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2018 ต่อความคิดเห็นในเรื่องปัจจัยส่วนประสมทางการตลาดโดยจำแนกจาก เพศ อายุ ภูมิลำเนา อาชีพ และด้านพฤติกรรม </w:t>
      </w:r>
    </w:p>
    <w:p w14:paraId="2C39560B" w14:textId="3EDA2F94" w:rsidR="0076537C" w:rsidRPr="00FF4697" w:rsidRDefault="0076537C" w:rsidP="0076537C">
      <w:pPr>
        <w:rPr>
          <w:rFonts w:ascii="Angsana New" w:hAnsi="Angsana New" w:cs="Angsana New"/>
          <w:b/>
          <w:bCs/>
          <w:color w:val="000000" w:themeColor="text1"/>
          <w:sz w:val="32"/>
          <w:szCs w:val="32"/>
        </w:rPr>
      </w:pPr>
      <w:r w:rsidRPr="00FF4697">
        <w:rPr>
          <w:rFonts w:ascii="Angsana New" w:hAnsi="Angsana New" w:cs="Angsana New"/>
          <w:b/>
          <w:bCs/>
          <w:color w:val="000000" w:themeColor="text1"/>
          <w:sz w:val="32"/>
          <w:szCs w:val="32"/>
          <w:cs/>
        </w:rPr>
        <w:lastRenderedPageBreak/>
        <w:t>ผลการศึกษา</w:t>
      </w:r>
    </w:p>
    <w:p w14:paraId="2D7E1DE2" w14:textId="6F7E790D" w:rsidR="0076537C" w:rsidRPr="00FF4697" w:rsidRDefault="0076537C" w:rsidP="000F33F0">
      <w:pPr>
        <w:spacing w:after="0" w:line="240" w:lineRule="auto"/>
        <w:ind w:firstLine="720"/>
        <w:jc w:val="thaiDistribute"/>
        <w:rPr>
          <w:rFonts w:ascii="Angsana New" w:hAnsi="Angsana New" w:cs="Angsana New"/>
          <w:b/>
          <w:bCs/>
          <w:color w:val="000000" w:themeColor="text1"/>
          <w:sz w:val="32"/>
          <w:szCs w:val="32"/>
        </w:rPr>
      </w:pP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>ผลการวิเคราะห์ข้อมูล</w:t>
      </w:r>
      <w:r w:rsidR="000F33F0"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>ทั่วไปของผู้ตอบแบบสอบถาม</w:t>
      </w:r>
      <w:r w:rsidR="000F33F0" w:rsidRPr="00FF4697">
        <w:rPr>
          <w:rFonts w:ascii="Angsana New" w:hAnsi="Angsana New" w:cs="Angsana New"/>
          <w:b/>
          <w:bCs/>
          <w:color w:val="000000" w:themeColor="text1"/>
          <w:sz w:val="32"/>
          <w:szCs w:val="32"/>
          <w:cs/>
        </w:rPr>
        <w:t xml:space="preserve"> 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>พบว่าผู้ตอบแบบสอบถามส่วนใหญ่เป็นเพศหญิง มีอายุในช่วง 21-30 ปี ส่วนใหญ่เป็นนักเรียน/นักศึกษา มีรายได้เฉลี่ยต่อเดือนน้อยกว่าหรือเท่ากับ 10</w:t>
      </w:r>
      <w:r w:rsidRPr="00FF4697">
        <w:rPr>
          <w:rFonts w:ascii="Angsana New" w:hAnsi="Angsana New" w:cs="Angsana New"/>
          <w:color w:val="000000" w:themeColor="text1"/>
          <w:sz w:val="32"/>
          <w:szCs w:val="32"/>
        </w:rPr>
        <w:t xml:space="preserve">,000 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>บาทต่อเดือน ส่วนใหญ่อาศัยอยู่ในพื้นที่อำเภอ</w:t>
      </w:r>
      <w:r w:rsidR="000F33F0"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>และ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มีระดับการศึกษาอยู่ในระดับปริญญาตรี </w:t>
      </w:r>
    </w:p>
    <w:p w14:paraId="3EBF306B" w14:textId="6C323A1E" w:rsidR="0076537C" w:rsidRPr="00FF4697" w:rsidRDefault="0076537C" w:rsidP="00B51DD5">
      <w:pPr>
        <w:pStyle w:val="2"/>
        <w:rPr>
          <w:cs/>
        </w:rPr>
      </w:pPr>
      <w:bookmarkStart w:id="13" w:name="_Toc24710623"/>
      <w:r w:rsidRPr="00FF4697">
        <w:rPr>
          <w:rStyle w:val="20"/>
          <w:cs/>
        </w:rPr>
        <w:t xml:space="preserve">ผลการวิเคราะห์พฤติกรรมของผู้มางาน </w:t>
      </w:r>
      <w:r w:rsidRPr="00FF4697">
        <w:rPr>
          <w:rStyle w:val="20"/>
        </w:rPr>
        <w:t>Summer Bitter Sweet 2018</w:t>
      </w:r>
      <w:bookmarkEnd w:id="13"/>
      <w:r w:rsidRPr="00FF4697">
        <w:rPr>
          <w:cs/>
        </w:rPr>
        <w:t xml:space="preserve"> </w:t>
      </w:r>
      <w:r w:rsidRPr="00FF4697">
        <w:rPr>
          <w:b w:val="0"/>
          <w:bCs w:val="0"/>
          <w:cs/>
        </w:rPr>
        <w:t xml:space="preserve">พบว่าผู้ตอบแบบสอบถามส่วนใหญ่ มีจุดประสงค์ในการมางานเพื่อซื้อสินค้าเป็นหลัก ส่วนใหญ่มางาน </w:t>
      </w:r>
      <w:r w:rsidRPr="00FF4697">
        <w:rPr>
          <w:b w:val="0"/>
          <w:bCs w:val="0"/>
        </w:rPr>
        <w:t>Summer Bitter Sweet</w:t>
      </w:r>
      <w:r w:rsidRPr="00FF4697">
        <w:rPr>
          <w:b w:val="0"/>
          <w:bCs w:val="0"/>
          <w:cs/>
        </w:rPr>
        <w:t xml:space="preserve"> เป็นครั้งแรก เข้าชมงาน</w:t>
      </w:r>
      <w:r w:rsidRPr="00FF4697">
        <w:rPr>
          <w:b w:val="0"/>
          <w:bCs w:val="0"/>
        </w:rPr>
        <w:t xml:space="preserve"> Summer Bitter Sweet</w:t>
      </w:r>
      <w:r w:rsidRPr="00FF4697">
        <w:rPr>
          <w:b w:val="0"/>
          <w:bCs w:val="0"/>
          <w:cs/>
        </w:rPr>
        <w:t xml:space="preserve"> </w:t>
      </w:r>
      <w:r w:rsidRPr="00FF4697">
        <w:rPr>
          <w:b w:val="0"/>
          <w:bCs w:val="0"/>
        </w:rPr>
        <w:t>2018</w:t>
      </w:r>
      <w:r w:rsidRPr="00FF4697">
        <w:rPr>
          <w:b w:val="0"/>
          <w:bCs w:val="0"/>
          <w:cs/>
        </w:rPr>
        <w:t xml:space="preserve">กับเพื่อน เข้าชมงานพร้อมสมาชิกจำนวน 2-3 คน ใช้พาหนะส่วนตัวในการเดินทาง ทราบข้อมูลของการจัดงานจากอินเตอร์เน็ต / โซเชียลมีเดีย มีค่าใช้จ่ายในงาน </w:t>
      </w:r>
      <w:r w:rsidRPr="00FF4697">
        <w:rPr>
          <w:b w:val="0"/>
          <w:bCs w:val="0"/>
        </w:rPr>
        <w:t xml:space="preserve">Summer Bitter Sweet 2018 </w:t>
      </w:r>
      <w:r w:rsidRPr="00FF4697">
        <w:rPr>
          <w:b w:val="0"/>
          <w:bCs w:val="0"/>
          <w:cs/>
        </w:rPr>
        <w:t xml:space="preserve">ครั้งนี้ ต่ำกว่า 500 บาท ส่วนใหญ่มางานในช่วง 12.01 น.-15.00 น. </w:t>
      </w:r>
      <w:r w:rsidR="000F33F0" w:rsidRPr="00FF4697">
        <w:rPr>
          <w:b w:val="0"/>
          <w:bCs w:val="0"/>
          <w:cs/>
        </w:rPr>
        <w:t>และ</w:t>
      </w:r>
      <w:r w:rsidRPr="00FF4697">
        <w:rPr>
          <w:b w:val="0"/>
          <w:bCs w:val="0"/>
          <w:cs/>
        </w:rPr>
        <w:t>ส่วนใหญ่ตัดสินใจด้วยตัวเองในการมาร่วมงานในครั้งนี้</w:t>
      </w:r>
      <w:r w:rsidRPr="00FF4697">
        <w:rPr>
          <w:cs/>
        </w:rPr>
        <w:t xml:space="preserve"> </w:t>
      </w:r>
    </w:p>
    <w:p w14:paraId="075AD764" w14:textId="22DDAA4E" w:rsidR="00B51DD5" w:rsidRPr="00FF4697" w:rsidRDefault="0076537C" w:rsidP="00B51DD5">
      <w:pPr>
        <w:pStyle w:val="2"/>
        <w:ind w:firstLine="720"/>
      </w:pPr>
      <w:bookmarkStart w:id="14" w:name="_Toc24710624"/>
      <w:r w:rsidRPr="00FF4697">
        <w:rPr>
          <w:rStyle w:val="20"/>
          <w:cs/>
        </w:rPr>
        <w:t xml:space="preserve">ผลการวิเคราะห์ระดับความคิดเห็นของนักเดินทางไมซ์ชาวไทยที่เข้าชมงาน </w:t>
      </w:r>
      <w:r w:rsidRPr="00FF4697">
        <w:rPr>
          <w:rStyle w:val="20"/>
        </w:rPr>
        <w:t xml:space="preserve">Summer Bitter Sweet </w:t>
      </w:r>
      <w:r w:rsidRPr="00FF4697">
        <w:rPr>
          <w:rStyle w:val="20"/>
          <w:cs/>
        </w:rPr>
        <w:t>2018 ต่อปัจจัยส่วนประสมทางการตลาดในแต่ละด้าน</w:t>
      </w:r>
      <w:bookmarkEnd w:id="14"/>
      <w:r w:rsidRPr="00FF4697">
        <w:rPr>
          <w:cs/>
        </w:rPr>
        <w:t xml:space="preserve"> </w:t>
      </w:r>
      <w:r w:rsidR="00221880" w:rsidRPr="00FF4697">
        <w:rPr>
          <w:b w:val="0"/>
          <w:bCs w:val="0"/>
          <w:cs/>
        </w:rPr>
        <w:t xml:space="preserve">พบว่าผู้ตอบแบบสอบถามส่วนใหญ่ให้ความคิดเห็นต่อปัจจัยส่วนประสมการตลาดโดยภาพรวมอยู่ในระดับมาก ( </w:t>
      </w:r>
      <m:oMath>
        <m:acc>
          <m:accPr>
            <m:chr m:val="̅"/>
            <m:ctrlPr>
              <w:rPr>
                <w:rFonts w:ascii="Cambria Math" w:hAnsi="Cambria Math"/>
                <w:b w:val="0"/>
                <w:bCs w:val="0"/>
                <w:i/>
              </w:rPr>
            </m:ctrlPr>
          </m:accPr>
          <m:e>
            <m:r>
              <m:rPr>
                <m:sty m:val="bi"/>
              </m:rPr>
              <w:rPr>
                <w:rFonts w:ascii="Cambria Math" w:hAnsi="Cambria Math" w:cs="Cambria Math" w:hint="cs"/>
                <w:cs/>
              </w:rPr>
              <m:t>x</m:t>
            </m:r>
          </m:e>
        </m:acc>
      </m:oMath>
      <w:r w:rsidR="00221880" w:rsidRPr="00FF4697">
        <w:rPr>
          <w:b w:val="0"/>
          <w:bCs w:val="0"/>
          <w:cs/>
        </w:rPr>
        <w:t xml:space="preserve"> = 3.89</w:t>
      </w:r>
      <w:r w:rsidR="00221880" w:rsidRPr="00FF4697">
        <w:rPr>
          <w:b w:val="0"/>
          <w:bCs w:val="0"/>
        </w:rPr>
        <w:t>, S</w:t>
      </w:r>
      <w:r w:rsidR="00221880" w:rsidRPr="00FF4697">
        <w:rPr>
          <w:b w:val="0"/>
          <w:bCs w:val="0"/>
          <w:cs/>
        </w:rPr>
        <w:t>.</w:t>
      </w:r>
      <w:r w:rsidR="00221880" w:rsidRPr="00FF4697">
        <w:rPr>
          <w:b w:val="0"/>
          <w:bCs w:val="0"/>
        </w:rPr>
        <w:t>D</w:t>
      </w:r>
      <w:r w:rsidR="00221880" w:rsidRPr="00FF4697">
        <w:rPr>
          <w:b w:val="0"/>
          <w:bCs w:val="0"/>
          <w:cs/>
        </w:rPr>
        <w:t xml:space="preserve">.= 0.62)  เรียงจากมากไปน้อยได้แก่ </w:t>
      </w:r>
      <w:r w:rsidR="00FC3916" w:rsidRPr="00FF4697">
        <w:rPr>
          <w:b w:val="0"/>
          <w:bCs w:val="0"/>
          <w:cs/>
        </w:rPr>
        <w:t>ด้านลักษณะทางกายภาพ (</w:t>
      </w:r>
      <w:r w:rsidR="00FC3916" w:rsidRPr="00FF4697">
        <w:rPr>
          <w:b w:val="0"/>
          <w:bCs w:val="0"/>
        </w:rPr>
        <w:t>Physical Evidence</w:t>
      </w:r>
      <w:r w:rsidR="00FC3916" w:rsidRPr="00FF4697">
        <w:rPr>
          <w:b w:val="0"/>
          <w:bCs w:val="0"/>
          <w:cs/>
        </w:rPr>
        <w:t xml:space="preserve">) ( </w:t>
      </w:r>
      <m:oMath>
        <m:acc>
          <m:accPr>
            <m:chr m:val="̅"/>
            <m:ctrlPr>
              <w:rPr>
                <w:rFonts w:ascii="Cambria Math" w:hAnsi="Cambria Math"/>
                <w:b w:val="0"/>
                <w:bCs w:val="0"/>
                <w:i/>
              </w:rPr>
            </m:ctrlPr>
          </m:accPr>
          <m:e>
            <m:r>
              <m:rPr>
                <m:sty m:val="bi"/>
              </m:rPr>
              <w:rPr>
                <w:rFonts w:ascii="Cambria Math" w:hAnsi="Cambria Math" w:cs="Cambria Math" w:hint="cs"/>
                <w:cs/>
              </w:rPr>
              <m:t>x</m:t>
            </m:r>
          </m:e>
        </m:acc>
      </m:oMath>
      <w:r w:rsidR="00FC3916" w:rsidRPr="00FF4697">
        <w:rPr>
          <w:b w:val="0"/>
          <w:bCs w:val="0"/>
          <w:cs/>
        </w:rPr>
        <w:t xml:space="preserve"> = </w:t>
      </w:r>
      <w:r w:rsidR="00FC3916" w:rsidRPr="00FF4697">
        <w:rPr>
          <w:b w:val="0"/>
          <w:bCs w:val="0"/>
        </w:rPr>
        <w:t>4</w:t>
      </w:r>
      <w:r w:rsidR="00FC3916" w:rsidRPr="00FF4697">
        <w:rPr>
          <w:b w:val="0"/>
          <w:bCs w:val="0"/>
          <w:cs/>
        </w:rPr>
        <w:t>.</w:t>
      </w:r>
      <w:r w:rsidR="00FC3916" w:rsidRPr="00FF4697">
        <w:rPr>
          <w:b w:val="0"/>
          <w:bCs w:val="0"/>
        </w:rPr>
        <w:t>19, S</w:t>
      </w:r>
      <w:r w:rsidR="00FC3916" w:rsidRPr="00FF4697">
        <w:rPr>
          <w:b w:val="0"/>
          <w:bCs w:val="0"/>
          <w:cs/>
        </w:rPr>
        <w:t>.</w:t>
      </w:r>
      <w:r w:rsidR="00FC3916" w:rsidRPr="00FF4697">
        <w:rPr>
          <w:b w:val="0"/>
          <w:bCs w:val="0"/>
        </w:rPr>
        <w:t>D</w:t>
      </w:r>
      <w:r w:rsidR="00FC3916" w:rsidRPr="00FF4697">
        <w:rPr>
          <w:b w:val="0"/>
          <w:bCs w:val="0"/>
          <w:cs/>
        </w:rPr>
        <w:t xml:space="preserve">.= </w:t>
      </w:r>
      <w:r w:rsidR="00FC3916" w:rsidRPr="00FF4697">
        <w:rPr>
          <w:b w:val="0"/>
          <w:bCs w:val="0"/>
        </w:rPr>
        <w:t>0</w:t>
      </w:r>
      <w:r w:rsidR="00FC3916" w:rsidRPr="00FF4697">
        <w:rPr>
          <w:b w:val="0"/>
          <w:bCs w:val="0"/>
          <w:cs/>
        </w:rPr>
        <w:t>.</w:t>
      </w:r>
      <w:r w:rsidR="00FC3916" w:rsidRPr="00FF4697">
        <w:rPr>
          <w:b w:val="0"/>
          <w:bCs w:val="0"/>
        </w:rPr>
        <w:t>57</w:t>
      </w:r>
      <w:r w:rsidR="00FC3916" w:rsidRPr="00FF4697">
        <w:rPr>
          <w:b w:val="0"/>
          <w:bCs w:val="0"/>
          <w:cs/>
        </w:rPr>
        <w:t>) ด้านกระบวนการ (</w:t>
      </w:r>
      <w:r w:rsidR="00FC3916" w:rsidRPr="00FF4697">
        <w:rPr>
          <w:b w:val="0"/>
          <w:bCs w:val="0"/>
        </w:rPr>
        <w:t>Process</w:t>
      </w:r>
      <w:r w:rsidR="00FC3916" w:rsidRPr="00FF4697">
        <w:rPr>
          <w:b w:val="0"/>
          <w:bCs w:val="0"/>
          <w:cs/>
        </w:rPr>
        <w:t xml:space="preserve">) ( </w:t>
      </w:r>
      <m:oMath>
        <m:acc>
          <m:accPr>
            <m:chr m:val="̅"/>
            <m:ctrlPr>
              <w:rPr>
                <w:rFonts w:ascii="Cambria Math" w:hAnsi="Cambria Math"/>
                <w:b w:val="0"/>
                <w:bCs w:val="0"/>
                <w:i/>
              </w:rPr>
            </m:ctrlPr>
          </m:accPr>
          <m:e>
            <m:r>
              <m:rPr>
                <m:sty m:val="bi"/>
              </m:rPr>
              <w:rPr>
                <w:rFonts w:ascii="Cambria Math" w:hAnsi="Cambria Math" w:cs="Cambria Math" w:hint="cs"/>
                <w:cs/>
              </w:rPr>
              <m:t>x</m:t>
            </m:r>
          </m:e>
        </m:acc>
      </m:oMath>
      <w:r w:rsidR="00FC3916" w:rsidRPr="00FF4697">
        <w:rPr>
          <w:b w:val="0"/>
          <w:bCs w:val="0"/>
          <w:cs/>
        </w:rPr>
        <w:t xml:space="preserve"> = </w:t>
      </w:r>
      <w:r w:rsidR="00FC3916" w:rsidRPr="00FF4697">
        <w:rPr>
          <w:b w:val="0"/>
          <w:bCs w:val="0"/>
        </w:rPr>
        <w:t>4</w:t>
      </w:r>
      <w:r w:rsidR="00FC3916" w:rsidRPr="00FF4697">
        <w:rPr>
          <w:b w:val="0"/>
          <w:bCs w:val="0"/>
          <w:cs/>
        </w:rPr>
        <w:t>.</w:t>
      </w:r>
      <w:r w:rsidR="00FC3916" w:rsidRPr="00FF4697">
        <w:rPr>
          <w:b w:val="0"/>
          <w:bCs w:val="0"/>
        </w:rPr>
        <w:t>07, S</w:t>
      </w:r>
      <w:r w:rsidR="00FC3916" w:rsidRPr="00FF4697">
        <w:rPr>
          <w:b w:val="0"/>
          <w:bCs w:val="0"/>
          <w:cs/>
        </w:rPr>
        <w:t>.</w:t>
      </w:r>
      <w:r w:rsidR="00FC3916" w:rsidRPr="00FF4697">
        <w:rPr>
          <w:b w:val="0"/>
          <w:bCs w:val="0"/>
        </w:rPr>
        <w:t>D</w:t>
      </w:r>
      <w:r w:rsidR="00FC3916" w:rsidRPr="00FF4697">
        <w:rPr>
          <w:b w:val="0"/>
          <w:bCs w:val="0"/>
          <w:cs/>
        </w:rPr>
        <w:t xml:space="preserve">.= </w:t>
      </w:r>
      <w:r w:rsidR="00FC3916" w:rsidRPr="00FF4697">
        <w:rPr>
          <w:b w:val="0"/>
          <w:bCs w:val="0"/>
        </w:rPr>
        <w:t>0</w:t>
      </w:r>
      <w:r w:rsidR="00FC3916" w:rsidRPr="00FF4697">
        <w:rPr>
          <w:b w:val="0"/>
          <w:bCs w:val="0"/>
          <w:cs/>
        </w:rPr>
        <w:t>.</w:t>
      </w:r>
      <w:r w:rsidR="00FC3916" w:rsidRPr="00FF4697">
        <w:rPr>
          <w:b w:val="0"/>
          <w:bCs w:val="0"/>
        </w:rPr>
        <w:t xml:space="preserve">60 </w:t>
      </w:r>
      <w:r w:rsidR="00FC3916" w:rsidRPr="00FF4697">
        <w:rPr>
          <w:b w:val="0"/>
          <w:bCs w:val="0"/>
          <w:cs/>
        </w:rPr>
        <w:t>) ด้านบุคลากร (</w:t>
      </w:r>
      <w:r w:rsidR="00FC3916" w:rsidRPr="00FF4697">
        <w:rPr>
          <w:b w:val="0"/>
          <w:bCs w:val="0"/>
        </w:rPr>
        <w:t>People</w:t>
      </w:r>
      <w:r w:rsidR="00FC3916" w:rsidRPr="00FF4697">
        <w:rPr>
          <w:b w:val="0"/>
          <w:bCs w:val="0"/>
          <w:cs/>
        </w:rPr>
        <w:t xml:space="preserve">) ( </w:t>
      </w:r>
      <m:oMath>
        <m:acc>
          <m:accPr>
            <m:chr m:val="̅"/>
            <m:ctrlPr>
              <w:rPr>
                <w:rFonts w:ascii="Cambria Math" w:hAnsi="Cambria Math"/>
                <w:b w:val="0"/>
                <w:bCs w:val="0"/>
                <w:i/>
              </w:rPr>
            </m:ctrlPr>
          </m:accPr>
          <m:e>
            <m:r>
              <m:rPr>
                <m:sty m:val="bi"/>
              </m:rPr>
              <w:rPr>
                <w:rFonts w:ascii="Cambria Math" w:hAnsi="Cambria Math" w:cs="Cambria Math" w:hint="cs"/>
                <w:cs/>
              </w:rPr>
              <m:t>x</m:t>
            </m:r>
          </m:e>
        </m:acc>
      </m:oMath>
      <w:r w:rsidR="00FC3916" w:rsidRPr="00FF4697">
        <w:rPr>
          <w:b w:val="0"/>
          <w:bCs w:val="0"/>
          <w:cs/>
        </w:rPr>
        <w:t xml:space="preserve"> = </w:t>
      </w:r>
      <w:r w:rsidR="00FC3916" w:rsidRPr="00FF4697">
        <w:rPr>
          <w:b w:val="0"/>
          <w:bCs w:val="0"/>
        </w:rPr>
        <w:t>3</w:t>
      </w:r>
      <w:r w:rsidR="00FC3916" w:rsidRPr="00FF4697">
        <w:rPr>
          <w:b w:val="0"/>
          <w:bCs w:val="0"/>
          <w:cs/>
        </w:rPr>
        <w:t>.</w:t>
      </w:r>
      <w:r w:rsidR="00FC3916" w:rsidRPr="00FF4697">
        <w:rPr>
          <w:b w:val="0"/>
          <w:bCs w:val="0"/>
        </w:rPr>
        <w:t>98, S</w:t>
      </w:r>
      <w:r w:rsidR="00FC3916" w:rsidRPr="00FF4697">
        <w:rPr>
          <w:b w:val="0"/>
          <w:bCs w:val="0"/>
          <w:cs/>
        </w:rPr>
        <w:t>.</w:t>
      </w:r>
      <w:r w:rsidR="00FC3916" w:rsidRPr="00FF4697">
        <w:rPr>
          <w:b w:val="0"/>
          <w:bCs w:val="0"/>
        </w:rPr>
        <w:t>D</w:t>
      </w:r>
      <w:r w:rsidR="00FC3916" w:rsidRPr="00FF4697">
        <w:rPr>
          <w:b w:val="0"/>
          <w:bCs w:val="0"/>
          <w:cs/>
        </w:rPr>
        <w:t xml:space="preserve">.= </w:t>
      </w:r>
      <w:r w:rsidR="00FC3916" w:rsidRPr="00FF4697">
        <w:rPr>
          <w:b w:val="0"/>
          <w:bCs w:val="0"/>
        </w:rPr>
        <w:t>0</w:t>
      </w:r>
      <w:r w:rsidR="00FC3916" w:rsidRPr="00FF4697">
        <w:rPr>
          <w:b w:val="0"/>
          <w:bCs w:val="0"/>
          <w:cs/>
        </w:rPr>
        <w:t>.</w:t>
      </w:r>
      <w:r w:rsidR="00FC3916" w:rsidRPr="00FF4697">
        <w:rPr>
          <w:b w:val="0"/>
          <w:bCs w:val="0"/>
        </w:rPr>
        <w:t xml:space="preserve">62 </w:t>
      </w:r>
      <w:r w:rsidR="00FC3916" w:rsidRPr="00FF4697">
        <w:rPr>
          <w:b w:val="0"/>
          <w:bCs w:val="0"/>
          <w:cs/>
        </w:rPr>
        <w:t>)</w:t>
      </w:r>
      <w:r w:rsidR="00FC3916" w:rsidRPr="00FF4697" w:rsidDel="00FD1995">
        <w:rPr>
          <w:b w:val="0"/>
          <w:bCs w:val="0"/>
          <w:cs/>
        </w:rPr>
        <w:t xml:space="preserve"> </w:t>
      </w:r>
      <w:r w:rsidR="00FC3916" w:rsidRPr="00FF4697">
        <w:rPr>
          <w:b w:val="0"/>
          <w:bCs w:val="0"/>
          <w:cs/>
        </w:rPr>
        <w:t>ด้านสถานที่และช่องทางการจัดจำหน่าย (</w:t>
      </w:r>
      <w:r w:rsidR="00FC3916" w:rsidRPr="00FF4697">
        <w:rPr>
          <w:b w:val="0"/>
          <w:bCs w:val="0"/>
        </w:rPr>
        <w:t>Place</w:t>
      </w:r>
      <w:r w:rsidR="00FC3916" w:rsidRPr="00FF4697">
        <w:rPr>
          <w:b w:val="0"/>
          <w:bCs w:val="0"/>
          <w:cs/>
        </w:rPr>
        <w:t xml:space="preserve">) ( </w:t>
      </w:r>
      <m:oMath>
        <m:acc>
          <m:accPr>
            <m:chr m:val="̅"/>
            <m:ctrlPr>
              <w:rPr>
                <w:rFonts w:ascii="Cambria Math" w:hAnsi="Cambria Math"/>
                <w:b w:val="0"/>
                <w:bCs w:val="0"/>
                <w:i/>
              </w:rPr>
            </m:ctrlPr>
          </m:accPr>
          <m:e>
            <m:r>
              <m:rPr>
                <m:sty m:val="bi"/>
              </m:rPr>
              <w:rPr>
                <w:rFonts w:ascii="Cambria Math" w:hAnsi="Cambria Math" w:cs="Cambria Math" w:hint="cs"/>
                <w:cs/>
              </w:rPr>
              <m:t>x</m:t>
            </m:r>
          </m:e>
        </m:acc>
      </m:oMath>
      <w:r w:rsidR="00FC3916" w:rsidRPr="00FF4697">
        <w:rPr>
          <w:b w:val="0"/>
          <w:bCs w:val="0"/>
          <w:cs/>
        </w:rPr>
        <w:t xml:space="preserve"> = </w:t>
      </w:r>
      <w:r w:rsidR="00FC3916" w:rsidRPr="00FF4697">
        <w:rPr>
          <w:b w:val="0"/>
          <w:bCs w:val="0"/>
        </w:rPr>
        <w:t>3</w:t>
      </w:r>
      <w:r w:rsidR="00FC3916" w:rsidRPr="00FF4697">
        <w:rPr>
          <w:b w:val="0"/>
          <w:bCs w:val="0"/>
          <w:cs/>
        </w:rPr>
        <w:t>.</w:t>
      </w:r>
      <w:r w:rsidR="00FC3916" w:rsidRPr="00FF4697">
        <w:rPr>
          <w:b w:val="0"/>
          <w:bCs w:val="0"/>
        </w:rPr>
        <w:t>95, S</w:t>
      </w:r>
      <w:r w:rsidR="00FC3916" w:rsidRPr="00FF4697">
        <w:rPr>
          <w:b w:val="0"/>
          <w:bCs w:val="0"/>
          <w:cs/>
        </w:rPr>
        <w:t>.</w:t>
      </w:r>
      <w:r w:rsidR="00FC3916" w:rsidRPr="00FF4697">
        <w:rPr>
          <w:b w:val="0"/>
          <w:bCs w:val="0"/>
        </w:rPr>
        <w:t>D</w:t>
      </w:r>
      <w:r w:rsidR="00FC3916" w:rsidRPr="00FF4697">
        <w:rPr>
          <w:b w:val="0"/>
          <w:bCs w:val="0"/>
          <w:cs/>
        </w:rPr>
        <w:t xml:space="preserve">.= </w:t>
      </w:r>
      <w:r w:rsidR="00FC3916" w:rsidRPr="00FF4697">
        <w:rPr>
          <w:b w:val="0"/>
          <w:bCs w:val="0"/>
        </w:rPr>
        <w:t>0</w:t>
      </w:r>
      <w:r w:rsidR="00FC3916" w:rsidRPr="00FF4697">
        <w:rPr>
          <w:b w:val="0"/>
          <w:bCs w:val="0"/>
          <w:cs/>
        </w:rPr>
        <w:t>.</w:t>
      </w:r>
      <w:r w:rsidR="00FC3916" w:rsidRPr="00FF4697">
        <w:rPr>
          <w:b w:val="0"/>
          <w:bCs w:val="0"/>
        </w:rPr>
        <w:t>62</w:t>
      </w:r>
      <w:r w:rsidR="00FC3916" w:rsidRPr="00FF4697">
        <w:rPr>
          <w:b w:val="0"/>
          <w:bCs w:val="0"/>
          <w:cs/>
        </w:rPr>
        <w:t xml:space="preserve"> )</w:t>
      </w:r>
      <w:r w:rsidR="00221880" w:rsidRPr="00FF4697">
        <w:rPr>
          <w:b w:val="0"/>
          <w:bCs w:val="0"/>
          <w:cs/>
        </w:rPr>
        <w:t>ด้านบริการด้านผลิตภัณฑ์ (</w:t>
      </w:r>
      <w:r w:rsidR="00221880" w:rsidRPr="00FF4697">
        <w:rPr>
          <w:b w:val="0"/>
          <w:bCs w:val="0"/>
        </w:rPr>
        <w:t>Product</w:t>
      </w:r>
      <w:r w:rsidR="00221880" w:rsidRPr="00FF4697">
        <w:rPr>
          <w:b w:val="0"/>
          <w:bCs w:val="0"/>
          <w:cs/>
        </w:rPr>
        <w:t xml:space="preserve">) ( </w:t>
      </w:r>
      <m:oMath>
        <m:acc>
          <m:accPr>
            <m:chr m:val="̅"/>
            <m:ctrlPr>
              <w:rPr>
                <w:rFonts w:ascii="Cambria Math" w:hAnsi="Cambria Math"/>
                <w:b w:val="0"/>
                <w:bCs w:val="0"/>
                <w:i/>
              </w:rPr>
            </m:ctrlPr>
          </m:accPr>
          <m:e>
            <m:r>
              <m:rPr>
                <m:sty m:val="bi"/>
              </m:rPr>
              <w:rPr>
                <w:rFonts w:ascii="Cambria Math" w:hAnsi="Cambria Math" w:cs="Cambria Math" w:hint="cs"/>
                <w:cs/>
              </w:rPr>
              <m:t>x</m:t>
            </m:r>
          </m:e>
        </m:acc>
      </m:oMath>
      <w:r w:rsidR="00221880" w:rsidRPr="00FF4697">
        <w:rPr>
          <w:b w:val="0"/>
          <w:bCs w:val="0"/>
          <w:cs/>
        </w:rPr>
        <w:t xml:space="preserve"> = 3.87</w:t>
      </w:r>
      <w:r w:rsidR="00221880" w:rsidRPr="00FF4697">
        <w:rPr>
          <w:b w:val="0"/>
          <w:bCs w:val="0"/>
        </w:rPr>
        <w:t>, S</w:t>
      </w:r>
      <w:r w:rsidR="00221880" w:rsidRPr="00FF4697">
        <w:rPr>
          <w:b w:val="0"/>
          <w:bCs w:val="0"/>
          <w:cs/>
        </w:rPr>
        <w:t>.</w:t>
      </w:r>
      <w:r w:rsidR="00221880" w:rsidRPr="00FF4697">
        <w:rPr>
          <w:b w:val="0"/>
          <w:bCs w:val="0"/>
        </w:rPr>
        <w:t>D</w:t>
      </w:r>
      <w:r w:rsidR="00221880" w:rsidRPr="00FF4697">
        <w:rPr>
          <w:b w:val="0"/>
          <w:bCs w:val="0"/>
          <w:cs/>
        </w:rPr>
        <w:t xml:space="preserve">.= </w:t>
      </w:r>
      <w:r w:rsidR="00221880" w:rsidRPr="00FF4697">
        <w:rPr>
          <w:b w:val="0"/>
          <w:bCs w:val="0"/>
        </w:rPr>
        <w:t>0</w:t>
      </w:r>
      <w:r w:rsidR="00221880" w:rsidRPr="00FF4697">
        <w:rPr>
          <w:b w:val="0"/>
          <w:bCs w:val="0"/>
          <w:cs/>
        </w:rPr>
        <w:t>.</w:t>
      </w:r>
      <w:r w:rsidR="00221880" w:rsidRPr="00FF4697">
        <w:rPr>
          <w:b w:val="0"/>
          <w:bCs w:val="0"/>
        </w:rPr>
        <w:t>6</w:t>
      </w:r>
      <w:r w:rsidR="00221880" w:rsidRPr="00FF4697">
        <w:rPr>
          <w:b w:val="0"/>
          <w:bCs w:val="0"/>
          <w:cs/>
        </w:rPr>
        <w:t>0) ด้านการตลาดบริการด้านด้านราคา (</w:t>
      </w:r>
      <w:r w:rsidR="00221880" w:rsidRPr="00FF4697">
        <w:rPr>
          <w:b w:val="0"/>
          <w:bCs w:val="0"/>
        </w:rPr>
        <w:t>Price</w:t>
      </w:r>
      <w:r w:rsidR="00221880" w:rsidRPr="00FF4697">
        <w:rPr>
          <w:b w:val="0"/>
          <w:bCs w:val="0"/>
          <w:cs/>
        </w:rPr>
        <w:t xml:space="preserve">) ( </w:t>
      </w:r>
      <m:oMath>
        <m:acc>
          <m:accPr>
            <m:chr m:val="̅"/>
            <m:ctrlPr>
              <w:rPr>
                <w:rFonts w:ascii="Cambria Math" w:hAnsi="Cambria Math"/>
                <w:b w:val="0"/>
                <w:bCs w:val="0"/>
                <w:i/>
              </w:rPr>
            </m:ctrlPr>
          </m:accPr>
          <m:e>
            <m:r>
              <m:rPr>
                <m:sty m:val="bi"/>
              </m:rPr>
              <w:rPr>
                <w:rFonts w:ascii="Cambria Math" w:hAnsi="Cambria Math" w:cs="Cambria Math" w:hint="cs"/>
                <w:cs/>
              </w:rPr>
              <m:t>x</m:t>
            </m:r>
          </m:e>
        </m:acc>
      </m:oMath>
      <w:r w:rsidR="00221880" w:rsidRPr="00FF4697">
        <w:rPr>
          <w:b w:val="0"/>
          <w:bCs w:val="0"/>
          <w:cs/>
        </w:rPr>
        <w:t xml:space="preserve"> = </w:t>
      </w:r>
      <w:r w:rsidR="00221880" w:rsidRPr="00FF4697">
        <w:rPr>
          <w:b w:val="0"/>
          <w:bCs w:val="0"/>
        </w:rPr>
        <w:t>3</w:t>
      </w:r>
      <w:r w:rsidR="00221880" w:rsidRPr="00FF4697">
        <w:rPr>
          <w:b w:val="0"/>
          <w:bCs w:val="0"/>
          <w:cs/>
        </w:rPr>
        <w:t>.</w:t>
      </w:r>
      <w:r w:rsidR="00221880" w:rsidRPr="00FF4697">
        <w:rPr>
          <w:b w:val="0"/>
          <w:bCs w:val="0"/>
        </w:rPr>
        <w:t>64, S</w:t>
      </w:r>
      <w:r w:rsidR="00221880" w:rsidRPr="00FF4697">
        <w:rPr>
          <w:b w:val="0"/>
          <w:bCs w:val="0"/>
          <w:cs/>
        </w:rPr>
        <w:t>.</w:t>
      </w:r>
      <w:r w:rsidR="00221880" w:rsidRPr="00FF4697">
        <w:rPr>
          <w:b w:val="0"/>
          <w:bCs w:val="0"/>
        </w:rPr>
        <w:t>D</w:t>
      </w:r>
      <w:r w:rsidR="00221880" w:rsidRPr="00FF4697">
        <w:rPr>
          <w:b w:val="0"/>
          <w:bCs w:val="0"/>
          <w:cs/>
        </w:rPr>
        <w:t xml:space="preserve">.= </w:t>
      </w:r>
      <w:r w:rsidR="00221880" w:rsidRPr="00FF4697">
        <w:rPr>
          <w:b w:val="0"/>
          <w:bCs w:val="0"/>
        </w:rPr>
        <w:t>0</w:t>
      </w:r>
      <w:r w:rsidR="00221880" w:rsidRPr="00FF4697">
        <w:rPr>
          <w:b w:val="0"/>
          <w:bCs w:val="0"/>
          <w:cs/>
        </w:rPr>
        <w:t>.</w:t>
      </w:r>
      <w:r w:rsidR="00221880" w:rsidRPr="00FF4697">
        <w:rPr>
          <w:b w:val="0"/>
          <w:bCs w:val="0"/>
        </w:rPr>
        <w:t xml:space="preserve">64 </w:t>
      </w:r>
      <w:r w:rsidR="00221880" w:rsidRPr="00FF4697">
        <w:rPr>
          <w:b w:val="0"/>
          <w:bCs w:val="0"/>
          <w:cs/>
        </w:rPr>
        <w:t xml:space="preserve">) </w:t>
      </w:r>
      <w:r w:rsidR="00FC3916" w:rsidRPr="00FF4697">
        <w:rPr>
          <w:b w:val="0"/>
          <w:bCs w:val="0"/>
          <w:cs/>
        </w:rPr>
        <w:t>และ</w:t>
      </w:r>
      <w:r w:rsidR="00221880" w:rsidRPr="00FF4697">
        <w:rPr>
          <w:b w:val="0"/>
          <w:bCs w:val="0"/>
          <w:cs/>
        </w:rPr>
        <w:t>ด้านการส่งเสริมการตลาด (</w:t>
      </w:r>
      <w:r w:rsidR="00221880" w:rsidRPr="00FF4697">
        <w:rPr>
          <w:b w:val="0"/>
          <w:bCs w:val="0"/>
        </w:rPr>
        <w:t>Promotion</w:t>
      </w:r>
      <w:r w:rsidR="00221880" w:rsidRPr="00FF4697">
        <w:rPr>
          <w:b w:val="0"/>
          <w:bCs w:val="0"/>
          <w:cs/>
        </w:rPr>
        <w:t xml:space="preserve">) ( </w:t>
      </w:r>
      <m:oMath>
        <m:acc>
          <m:accPr>
            <m:chr m:val="̅"/>
            <m:ctrlPr>
              <w:rPr>
                <w:rFonts w:ascii="Cambria Math" w:hAnsi="Cambria Math"/>
                <w:b w:val="0"/>
                <w:bCs w:val="0"/>
                <w:i/>
              </w:rPr>
            </m:ctrlPr>
          </m:accPr>
          <m:e>
            <m:r>
              <m:rPr>
                <m:sty m:val="bi"/>
              </m:rPr>
              <w:rPr>
                <w:rFonts w:ascii="Cambria Math" w:hAnsi="Cambria Math" w:cs="Cambria Math" w:hint="cs"/>
                <w:cs/>
              </w:rPr>
              <m:t>x</m:t>
            </m:r>
          </m:e>
        </m:acc>
      </m:oMath>
      <w:r w:rsidR="00221880" w:rsidRPr="00FF4697">
        <w:rPr>
          <w:b w:val="0"/>
          <w:bCs w:val="0"/>
          <w:cs/>
        </w:rPr>
        <w:t xml:space="preserve"> = </w:t>
      </w:r>
      <w:r w:rsidR="00221880" w:rsidRPr="00FF4697">
        <w:rPr>
          <w:b w:val="0"/>
          <w:bCs w:val="0"/>
        </w:rPr>
        <w:t>3</w:t>
      </w:r>
      <w:r w:rsidR="00221880" w:rsidRPr="00FF4697">
        <w:rPr>
          <w:b w:val="0"/>
          <w:bCs w:val="0"/>
          <w:cs/>
        </w:rPr>
        <w:t>.</w:t>
      </w:r>
      <w:r w:rsidR="00221880" w:rsidRPr="00FF4697">
        <w:rPr>
          <w:b w:val="0"/>
          <w:bCs w:val="0"/>
        </w:rPr>
        <w:t>55, S</w:t>
      </w:r>
      <w:r w:rsidR="00221880" w:rsidRPr="00FF4697">
        <w:rPr>
          <w:b w:val="0"/>
          <w:bCs w:val="0"/>
          <w:cs/>
        </w:rPr>
        <w:t>.</w:t>
      </w:r>
      <w:r w:rsidR="00221880" w:rsidRPr="00FF4697">
        <w:rPr>
          <w:b w:val="0"/>
          <w:bCs w:val="0"/>
        </w:rPr>
        <w:t>D</w:t>
      </w:r>
      <w:r w:rsidR="00221880" w:rsidRPr="00FF4697">
        <w:rPr>
          <w:b w:val="0"/>
          <w:bCs w:val="0"/>
          <w:cs/>
        </w:rPr>
        <w:t xml:space="preserve">.= </w:t>
      </w:r>
      <w:r w:rsidR="00221880" w:rsidRPr="00FF4697">
        <w:rPr>
          <w:b w:val="0"/>
          <w:bCs w:val="0"/>
        </w:rPr>
        <w:t>0</w:t>
      </w:r>
      <w:r w:rsidR="00221880" w:rsidRPr="00FF4697">
        <w:rPr>
          <w:b w:val="0"/>
          <w:bCs w:val="0"/>
          <w:cs/>
        </w:rPr>
        <w:t>.</w:t>
      </w:r>
      <w:r w:rsidR="00221880" w:rsidRPr="00FF4697">
        <w:rPr>
          <w:b w:val="0"/>
          <w:bCs w:val="0"/>
        </w:rPr>
        <w:t>70</w:t>
      </w:r>
      <w:r w:rsidR="00221880" w:rsidRPr="00FF4697">
        <w:rPr>
          <w:b w:val="0"/>
          <w:bCs w:val="0"/>
          <w:cs/>
        </w:rPr>
        <w:t xml:space="preserve"> ) ตามลำดับ</w:t>
      </w:r>
      <w:r w:rsidR="00FC3916" w:rsidRPr="00FF4697">
        <w:rPr>
          <w:cs/>
        </w:rPr>
        <w:t xml:space="preserve"> </w:t>
      </w:r>
    </w:p>
    <w:p w14:paraId="71966815" w14:textId="77777777" w:rsidR="00B51DD5" w:rsidRPr="00FF4697" w:rsidRDefault="00B51DD5" w:rsidP="00B51DD5">
      <w:pPr>
        <w:ind w:firstLine="720"/>
        <w:rPr>
          <w:rFonts w:ascii="Angsana New" w:hAnsi="Angsana New" w:cs="Angsana New"/>
          <w:sz w:val="32"/>
          <w:szCs w:val="32"/>
        </w:rPr>
      </w:pPr>
      <w:bookmarkStart w:id="15" w:name="_Toc24710625"/>
      <w:r w:rsidRPr="00FF4697">
        <w:rPr>
          <w:rStyle w:val="20"/>
          <w:b w:val="0"/>
          <w:bCs w:val="0"/>
          <w:cs/>
        </w:rPr>
        <w:t>ผลการวิเคราะห์ความแตกต่างระหว่างข้อมูลทั่วไปด้านประชากรศาสตร์และส่วนประสมทางการตลาดในแต่ละด้าน</w:t>
      </w:r>
      <w:bookmarkEnd w:id="15"/>
      <w:r w:rsidRPr="00FF4697">
        <w:rPr>
          <w:rFonts w:ascii="Angsana New" w:hAnsi="Angsana New" w:cs="Angsana New"/>
          <w:sz w:val="32"/>
          <w:szCs w:val="32"/>
          <w:cs/>
        </w:rPr>
        <w:t xml:space="preserve"> พบว่าผลการวิเคราะห์เปรียบเทียบระหว่างข้อมูลทั่วไปด้านประชากรศาสตร์และส่วนประสมทางการตลาดบริการ จำแนกตามเพศ มีค่าเฉลี่ยเท่ากับ .212 มากกว่านัยสำคัญทางสถิติที่กำหนดไว้คือ 0.05 ดังนั้น เพศที่แตกต่างกันมีค่าเฉลี่ยต่อส่วนประสมทางการตลาดไม่แตกต่างกัน </w:t>
      </w:r>
    </w:p>
    <w:p w14:paraId="235FE47B" w14:textId="3A8E0EE1" w:rsidR="00B51DD5" w:rsidRPr="00FF4697" w:rsidRDefault="00B51DD5" w:rsidP="00B51DD5">
      <w:pPr>
        <w:ind w:firstLine="720"/>
        <w:rPr>
          <w:rFonts w:ascii="Angsana New" w:hAnsi="Angsana New" w:cs="Angsana New"/>
          <w:sz w:val="32"/>
          <w:szCs w:val="32"/>
        </w:rPr>
      </w:pPr>
      <w:r w:rsidRPr="00FF4697">
        <w:rPr>
          <w:rFonts w:ascii="Angsana New" w:hAnsi="Angsana New" w:cs="Angsana New"/>
          <w:sz w:val="32"/>
          <w:szCs w:val="32"/>
          <w:cs/>
        </w:rPr>
        <w:t xml:space="preserve">จำแนกตามอายุ พบว่า ในภาพรวมมีค่าเฉลี่ยเท่ากับ .072 ซึ่งมากกว่านัยสำคัญทางสถิติที่กำหนดไว้คือ 0.05 แต่เมื่อเปรียบเทียบเป็นรายด้านพบว่ามีความแตกต่างกันอย่างมีนัยสำคัญทางสถิติที่ระดับ </w:t>
      </w:r>
      <w:r w:rsidRPr="00FF4697">
        <w:rPr>
          <w:rFonts w:ascii="Angsana New" w:hAnsi="Angsana New" w:cs="Angsana New"/>
          <w:sz w:val="32"/>
          <w:szCs w:val="32"/>
        </w:rPr>
        <w:t>0</w:t>
      </w:r>
      <w:r w:rsidRPr="00FF4697">
        <w:rPr>
          <w:rFonts w:ascii="Angsana New" w:hAnsi="Angsana New" w:cs="Angsana New"/>
          <w:sz w:val="32"/>
          <w:szCs w:val="32"/>
          <w:cs/>
        </w:rPr>
        <w:t>.</w:t>
      </w:r>
      <w:r w:rsidRPr="00FF4697">
        <w:rPr>
          <w:rFonts w:ascii="Angsana New" w:hAnsi="Angsana New" w:cs="Angsana New"/>
          <w:sz w:val="32"/>
          <w:szCs w:val="32"/>
        </w:rPr>
        <w:t xml:space="preserve">05 </w:t>
      </w:r>
      <w:r w:rsidRPr="00FF4697">
        <w:rPr>
          <w:rFonts w:ascii="Angsana New" w:hAnsi="Angsana New" w:cs="Angsana New"/>
          <w:sz w:val="32"/>
          <w:szCs w:val="32"/>
          <w:cs/>
        </w:rPr>
        <w:t xml:space="preserve">และ </w:t>
      </w:r>
      <w:r w:rsidRPr="00FF4697">
        <w:rPr>
          <w:rFonts w:ascii="Angsana New" w:hAnsi="Angsana New" w:cs="Angsana New"/>
          <w:sz w:val="32"/>
          <w:szCs w:val="32"/>
        </w:rPr>
        <w:t>0</w:t>
      </w:r>
      <w:r w:rsidRPr="00FF4697">
        <w:rPr>
          <w:rFonts w:ascii="Angsana New" w:hAnsi="Angsana New" w:cs="Angsana New"/>
          <w:sz w:val="32"/>
          <w:szCs w:val="32"/>
          <w:cs/>
        </w:rPr>
        <w:t>.</w:t>
      </w:r>
      <w:r w:rsidRPr="00FF4697">
        <w:rPr>
          <w:rFonts w:ascii="Angsana New" w:hAnsi="Angsana New" w:cs="Angsana New"/>
          <w:sz w:val="32"/>
          <w:szCs w:val="32"/>
        </w:rPr>
        <w:t xml:space="preserve">01 </w:t>
      </w:r>
      <w:r w:rsidRPr="00FF4697">
        <w:rPr>
          <w:rFonts w:ascii="Angsana New" w:hAnsi="Angsana New" w:cs="Angsana New"/>
          <w:sz w:val="32"/>
          <w:szCs w:val="32"/>
          <w:cs/>
        </w:rPr>
        <w:t xml:space="preserve">จำนวน </w:t>
      </w:r>
      <w:r w:rsidRPr="00FF4697">
        <w:rPr>
          <w:rFonts w:ascii="Angsana New" w:hAnsi="Angsana New" w:cs="Angsana New"/>
          <w:sz w:val="32"/>
          <w:szCs w:val="32"/>
        </w:rPr>
        <w:t>6</w:t>
      </w:r>
      <w:r w:rsidRPr="00FF4697">
        <w:rPr>
          <w:rFonts w:ascii="Angsana New" w:hAnsi="Angsana New" w:cs="Angsana New"/>
          <w:sz w:val="32"/>
          <w:szCs w:val="32"/>
          <w:cs/>
        </w:rPr>
        <w:t xml:space="preserve"> ด้าน ได้แก่ ด้านผลิตภัณฑ์ (</w:t>
      </w:r>
      <w:r w:rsidRPr="00FF4697">
        <w:rPr>
          <w:rFonts w:ascii="Angsana New" w:hAnsi="Angsana New" w:cs="Angsana New"/>
          <w:sz w:val="32"/>
          <w:szCs w:val="32"/>
        </w:rPr>
        <w:t>Product</w:t>
      </w:r>
      <w:r w:rsidRPr="00FF4697">
        <w:rPr>
          <w:rFonts w:ascii="Angsana New" w:hAnsi="Angsana New" w:cs="Angsana New"/>
          <w:sz w:val="32"/>
          <w:szCs w:val="32"/>
          <w:cs/>
        </w:rPr>
        <w:t>) ด้านราคา (</w:t>
      </w:r>
      <w:r w:rsidRPr="00FF4697">
        <w:rPr>
          <w:rFonts w:ascii="Angsana New" w:hAnsi="Angsana New" w:cs="Angsana New"/>
          <w:sz w:val="32"/>
          <w:szCs w:val="32"/>
        </w:rPr>
        <w:t>Price</w:t>
      </w:r>
      <w:r w:rsidRPr="00FF4697">
        <w:rPr>
          <w:rFonts w:ascii="Angsana New" w:hAnsi="Angsana New" w:cs="Angsana New"/>
          <w:sz w:val="32"/>
          <w:szCs w:val="32"/>
          <w:cs/>
        </w:rPr>
        <w:t>) ด้านการส่งเสริมการตลาด (</w:t>
      </w:r>
      <w:r w:rsidRPr="00FF4697">
        <w:rPr>
          <w:rFonts w:ascii="Angsana New" w:hAnsi="Angsana New" w:cs="Angsana New"/>
          <w:sz w:val="32"/>
          <w:szCs w:val="32"/>
        </w:rPr>
        <w:t>Promotion</w:t>
      </w:r>
      <w:r w:rsidRPr="00FF4697">
        <w:rPr>
          <w:rFonts w:ascii="Angsana New" w:hAnsi="Angsana New" w:cs="Angsana New"/>
          <w:sz w:val="32"/>
          <w:szCs w:val="32"/>
          <w:cs/>
        </w:rPr>
        <w:t>) ด้านบุคลากร (</w:t>
      </w:r>
      <w:r w:rsidRPr="00FF4697">
        <w:rPr>
          <w:rFonts w:ascii="Angsana New" w:hAnsi="Angsana New" w:cs="Angsana New"/>
          <w:sz w:val="32"/>
          <w:szCs w:val="32"/>
        </w:rPr>
        <w:t>People</w:t>
      </w:r>
      <w:r w:rsidRPr="00FF4697">
        <w:rPr>
          <w:rFonts w:ascii="Angsana New" w:hAnsi="Angsana New" w:cs="Angsana New"/>
          <w:sz w:val="32"/>
          <w:szCs w:val="32"/>
          <w:cs/>
        </w:rPr>
        <w:t>) ด้านกระบวนการ (</w:t>
      </w:r>
      <w:r w:rsidRPr="00FF4697">
        <w:rPr>
          <w:rFonts w:ascii="Angsana New" w:hAnsi="Angsana New" w:cs="Angsana New"/>
          <w:sz w:val="32"/>
          <w:szCs w:val="32"/>
        </w:rPr>
        <w:t>Process</w:t>
      </w:r>
      <w:r w:rsidRPr="00FF4697">
        <w:rPr>
          <w:rFonts w:ascii="Angsana New" w:hAnsi="Angsana New" w:cs="Angsana New"/>
          <w:sz w:val="32"/>
          <w:szCs w:val="32"/>
          <w:cs/>
        </w:rPr>
        <w:t>) และด้านลักษณะทางกายภาพ (</w:t>
      </w:r>
      <w:r w:rsidRPr="00FF4697">
        <w:rPr>
          <w:rFonts w:ascii="Angsana New" w:hAnsi="Angsana New" w:cs="Angsana New"/>
          <w:sz w:val="32"/>
          <w:szCs w:val="32"/>
        </w:rPr>
        <w:t>Physical Evidence</w:t>
      </w:r>
      <w:r w:rsidRPr="00FF4697">
        <w:rPr>
          <w:rFonts w:ascii="Angsana New" w:hAnsi="Angsana New" w:cs="Angsana New"/>
          <w:sz w:val="32"/>
          <w:szCs w:val="32"/>
          <w:cs/>
        </w:rPr>
        <w:t xml:space="preserve">) </w:t>
      </w:r>
    </w:p>
    <w:p w14:paraId="4539CFF8" w14:textId="1715CE0A" w:rsidR="00B51DD5" w:rsidRPr="00FF4697" w:rsidRDefault="00B51DD5" w:rsidP="00B51DD5">
      <w:pPr>
        <w:ind w:firstLine="720"/>
        <w:rPr>
          <w:rFonts w:ascii="Angsana New" w:hAnsi="Angsana New" w:cs="Angsana New"/>
          <w:sz w:val="32"/>
          <w:szCs w:val="32"/>
        </w:rPr>
      </w:pPr>
      <w:r w:rsidRPr="00FF4697">
        <w:rPr>
          <w:rFonts w:ascii="Angsana New" w:hAnsi="Angsana New" w:cs="Angsana New"/>
          <w:sz w:val="32"/>
          <w:szCs w:val="32"/>
          <w:cs/>
        </w:rPr>
        <w:lastRenderedPageBreak/>
        <w:t xml:space="preserve">จำแนกตามอาชีพ พบว่า มีค่าเฉลี่ยโดยรวมเท่ากับ .305 มากกว่านัยสำคัญทางสถิติที่กำหนดไว้คือ 0.05 แต่เมื่อเปรียบเทียบเป็นรายด้านพบว่ามีความแตกต่างกันอย่างมีนัยสำคัญทางสถิติที่ระดับ 0.05 และ 0.01 จำนวน </w:t>
      </w:r>
      <w:r w:rsidRPr="00FF4697">
        <w:rPr>
          <w:rFonts w:ascii="Angsana New" w:hAnsi="Angsana New" w:cs="Angsana New"/>
          <w:sz w:val="32"/>
          <w:szCs w:val="32"/>
        </w:rPr>
        <w:t>2</w:t>
      </w:r>
      <w:r w:rsidRPr="00FF4697">
        <w:rPr>
          <w:rFonts w:ascii="Angsana New" w:hAnsi="Angsana New" w:cs="Angsana New"/>
          <w:sz w:val="32"/>
          <w:szCs w:val="32"/>
          <w:cs/>
        </w:rPr>
        <w:t xml:space="preserve"> ด้าน คือด้านผลิตภัณฑ์ (</w:t>
      </w:r>
      <w:r w:rsidRPr="00FF4697">
        <w:rPr>
          <w:rFonts w:ascii="Angsana New" w:hAnsi="Angsana New" w:cs="Angsana New"/>
          <w:sz w:val="32"/>
          <w:szCs w:val="32"/>
        </w:rPr>
        <w:t>Product</w:t>
      </w:r>
      <w:r w:rsidRPr="00FF4697">
        <w:rPr>
          <w:rFonts w:ascii="Angsana New" w:hAnsi="Angsana New" w:cs="Angsana New"/>
          <w:sz w:val="32"/>
          <w:szCs w:val="32"/>
          <w:cs/>
        </w:rPr>
        <w:t>) และ ด้านการส่งเสริมการตลาด (</w:t>
      </w:r>
      <w:r w:rsidRPr="00FF4697">
        <w:rPr>
          <w:rFonts w:ascii="Angsana New" w:hAnsi="Angsana New" w:cs="Angsana New"/>
          <w:sz w:val="32"/>
          <w:szCs w:val="32"/>
        </w:rPr>
        <w:t>Promotion</w:t>
      </w:r>
      <w:r w:rsidRPr="00FF4697">
        <w:rPr>
          <w:rFonts w:ascii="Angsana New" w:hAnsi="Angsana New" w:cs="Angsana New"/>
          <w:sz w:val="32"/>
          <w:szCs w:val="32"/>
          <w:cs/>
        </w:rPr>
        <w:t xml:space="preserve">) </w:t>
      </w:r>
    </w:p>
    <w:p w14:paraId="5FA5BBC8" w14:textId="76DD9EE2" w:rsidR="00B51DD5" w:rsidRPr="00FF4697" w:rsidRDefault="00B51DD5" w:rsidP="00B51DD5">
      <w:pPr>
        <w:ind w:firstLine="720"/>
        <w:rPr>
          <w:rFonts w:ascii="Angsana New" w:hAnsi="Angsana New" w:cs="Angsana New"/>
          <w:sz w:val="32"/>
          <w:szCs w:val="32"/>
        </w:rPr>
      </w:pPr>
      <w:r w:rsidRPr="00FF4697">
        <w:rPr>
          <w:rFonts w:ascii="Angsana New" w:hAnsi="Angsana New" w:cs="Angsana New"/>
          <w:sz w:val="32"/>
          <w:szCs w:val="32"/>
          <w:cs/>
        </w:rPr>
        <w:t xml:space="preserve">จำแนกตามรายได้เฉลี่ยต่อเดือน พบว่า มีค่าเฉลี่ยโดยรวมเท่ากับ .197 มากกว่านัยสำคัญทางสถิติที่กำหนดไว้คือ 0.05 แต่เมื่อเปรียบเทียบเป็นรายด้านพบว่ามีความแตกต่างกันอย่างมีนัยสำคัญทางสถิติที่ระดับ 0.05 และ 0.01 จำนวน </w:t>
      </w:r>
      <w:r w:rsidRPr="00FF4697">
        <w:rPr>
          <w:rFonts w:ascii="Angsana New" w:hAnsi="Angsana New" w:cs="Angsana New"/>
          <w:sz w:val="32"/>
          <w:szCs w:val="32"/>
        </w:rPr>
        <w:t>2</w:t>
      </w:r>
      <w:r w:rsidRPr="00FF4697">
        <w:rPr>
          <w:rFonts w:ascii="Angsana New" w:hAnsi="Angsana New" w:cs="Angsana New"/>
          <w:sz w:val="32"/>
          <w:szCs w:val="32"/>
          <w:cs/>
        </w:rPr>
        <w:t xml:space="preserve"> ด้าน คือด้านผลิตภัณฑ์ (</w:t>
      </w:r>
      <w:r w:rsidRPr="00FF4697">
        <w:rPr>
          <w:rFonts w:ascii="Angsana New" w:hAnsi="Angsana New" w:cs="Angsana New"/>
          <w:sz w:val="32"/>
          <w:szCs w:val="32"/>
        </w:rPr>
        <w:t>Product</w:t>
      </w:r>
      <w:r w:rsidRPr="00FF4697">
        <w:rPr>
          <w:rFonts w:ascii="Angsana New" w:hAnsi="Angsana New" w:cs="Angsana New"/>
          <w:sz w:val="32"/>
          <w:szCs w:val="32"/>
          <w:cs/>
        </w:rPr>
        <w:t>) และ ด้านการส่งเสริมการตลาด (</w:t>
      </w:r>
      <w:r w:rsidRPr="00FF4697">
        <w:rPr>
          <w:rFonts w:ascii="Angsana New" w:hAnsi="Angsana New" w:cs="Angsana New"/>
          <w:sz w:val="32"/>
          <w:szCs w:val="32"/>
        </w:rPr>
        <w:t>Promotion</w:t>
      </w:r>
      <w:r w:rsidRPr="00FF4697">
        <w:rPr>
          <w:rFonts w:ascii="Angsana New" w:hAnsi="Angsana New" w:cs="Angsana New"/>
          <w:sz w:val="32"/>
          <w:szCs w:val="32"/>
          <w:cs/>
        </w:rPr>
        <w:t xml:space="preserve">) จำแนกตามที่อยู่ปัจจุบัน โดยการแบ่งที่อยู่ปัจจุบันออกเป็น 3 กลุ่ม คือ </w:t>
      </w:r>
      <w:r w:rsidRPr="00FF4697">
        <w:rPr>
          <w:rFonts w:ascii="Angsana New" w:hAnsi="Angsana New" w:cs="Angsana New"/>
          <w:sz w:val="32"/>
          <w:szCs w:val="32"/>
        </w:rPr>
        <w:t>1</w:t>
      </w:r>
      <w:r w:rsidRPr="00FF4697">
        <w:rPr>
          <w:rFonts w:ascii="Angsana New" w:hAnsi="Angsana New" w:cs="Angsana New"/>
          <w:sz w:val="32"/>
          <w:szCs w:val="32"/>
          <w:cs/>
        </w:rPr>
        <w:t xml:space="preserve">) พื้นที่อำเภอหาดใหญ่ </w:t>
      </w:r>
      <w:r w:rsidRPr="00FF4697">
        <w:rPr>
          <w:rFonts w:ascii="Angsana New" w:hAnsi="Angsana New" w:cs="Angsana New"/>
          <w:sz w:val="32"/>
          <w:szCs w:val="32"/>
        </w:rPr>
        <w:t>2</w:t>
      </w:r>
      <w:r w:rsidRPr="00FF4697">
        <w:rPr>
          <w:rFonts w:ascii="Angsana New" w:hAnsi="Angsana New" w:cs="Angsana New"/>
          <w:sz w:val="32"/>
          <w:szCs w:val="32"/>
          <w:cs/>
        </w:rPr>
        <w:t xml:space="preserve">) พื้นที่อำเภอเมืองสงขลา </w:t>
      </w:r>
      <w:r w:rsidRPr="00FF4697">
        <w:rPr>
          <w:rFonts w:ascii="Angsana New" w:hAnsi="Angsana New" w:cs="Angsana New"/>
          <w:sz w:val="32"/>
          <w:szCs w:val="32"/>
        </w:rPr>
        <w:t>3</w:t>
      </w:r>
      <w:r w:rsidRPr="00FF4697">
        <w:rPr>
          <w:rFonts w:ascii="Angsana New" w:hAnsi="Angsana New" w:cs="Angsana New"/>
          <w:sz w:val="32"/>
          <w:szCs w:val="32"/>
          <w:cs/>
        </w:rPr>
        <w:t xml:space="preserve">) อื่น ๆ พบว่า ค่าเฉลี่ยความแตกต่างระหว่างข้อมูลทั่วไปด้านประชากรศาสตร์ </w:t>
      </w:r>
    </w:p>
    <w:p w14:paraId="51CBEB7C" w14:textId="77777777" w:rsidR="00B51DD5" w:rsidRPr="00FF4697" w:rsidRDefault="00B51DD5" w:rsidP="00B51DD5">
      <w:pPr>
        <w:ind w:firstLine="720"/>
        <w:rPr>
          <w:rFonts w:ascii="Angsana New" w:hAnsi="Angsana New" w:cs="Angsana New"/>
          <w:sz w:val="32"/>
          <w:szCs w:val="32"/>
        </w:rPr>
      </w:pPr>
      <w:r w:rsidRPr="00FF4697">
        <w:rPr>
          <w:rFonts w:ascii="Angsana New" w:hAnsi="Angsana New" w:cs="Angsana New"/>
          <w:sz w:val="32"/>
          <w:szCs w:val="32"/>
          <w:cs/>
        </w:rPr>
        <w:t xml:space="preserve">จำแนกตามที่อยู่ปัจจุบัน มีค่าเฉลี่ยเท่ากับ .375 มากกว่านัยสำคัญทางสถิติที่กำหนดไว้คือ 0.05 ดังนั้น ที่อยู่ปัจจุบันที่แตกต่างกันมีค่าเฉลี่ยต่อส่วนประสมทางการตลาดไม่แตกต่างกันตามภาพรวม </w:t>
      </w:r>
    </w:p>
    <w:p w14:paraId="6CE6CF18" w14:textId="2F253971" w:rsidR="00B51DD5" w:rsidRPr="00FF4697" w:rsidRDefault="00B51DD5" w:rsidP="00B51DD5">
      <w:pPr>
        <w:ind w:firstLine="720"/>
        <w:rPr>
          <w:rFonts w:ascii="Angsana New" w:hAnsi="Angsana New" w:cs="Angsana New"/>
          <w:sz w:val="32"/>
          <w:szCs w:val="32"/>
        </w:rPr>
      </w:pPr>
      <w:r w:rsidRPr="00FF4697">
        <w:rPr>
          <w:rFonts w:ascii="Angsana New" w:hAnsi="Angsana New" w:cs="Angsana New"/>
          <w:sz w:val="32"/>
          <w:szCs w:val="32"/>
          <w:cs/>
        </w:rPr>
        <w:t xml:space="preserve">จำแนกตามระดับการศึกษา พบว่า มีค่าเฉลี่ยเท่ากับ .031 น้อยกว่านัยสำคัญทางสถิติที่กำหนดไว้คือ 0.05 ดังนั้น ระดับการศึกษาที่แตกต่างกันมีค่าเฉลี่ยต่อส่วนประสมทางการตลาดแตกต่างกันตามภาพรวมและรายด้านแตกต่างกันอย่างมีนัยสำคัญทางสถิติที่ระดับ </w:t>
      </w:r>
      <w:r w:rsidRPr="00FF4697">
        <w:rPr>
          <w:rFonts w:ascii="Angsana New" w:hAnsi="Angsana New" w:cs="Angsana New"/>
          <w:sz w:val="32"/>
          <w:szCs w:val="32"/>
        </w:rPr>
        <w:t>0</w:t>
      </w:r>
      <w:r w:rsidRPr="00FF4697">
        <w:rPr>
          <w:rFonts w:ascii="Angsana New" w:hAnsi="Angsana New" w:cs="Angsana New"/>
          <w:sz w:val="32"/>
          <w:szCs w:val="32"/>
          <w:cs/>
        </w:rPr>
        <w:t>.</w:t>
      </w:r>
      <w:r w:rsidRPr="00FF4697">
        <w:rPr>
          <w:rFonts w:ascii="Angsana New" w:hAnsi="Angsana New" w:cs="Angsana New"/>
          <w:sz w:val="32"/>
          <w:szCs w:val="32"/>
        </w:rPr>
        <w:t xml:space="preserve">05 </w:t>
      </w:r>
      <w:r w:rsidRPr="00FF4697">
        <w:rPr>
          <w:rFonts w:ascii="Angsana New" w:hAnsi="Angsana New" w:cs="Angsana New"/>
          <w:sz w:val="32"/>
          <w:szCs w:val="32"/>
          <w:cs/>
        </w:rPr>
        <w:t xml:space="preserve">โดยมีด้านที่แตกต่าง จำนวน </w:t>
      </w:r>
      <w:r w:rsidRPr="00FF4697">
        <w:rPr>
          <w:rFonts w:ascii="Angsana New" w:hAnsi="Angsana New" w:cs="Angsana New"/>
          <w:sz w:val="32"/>
          <w:szCs w:val="32"/>
        </w:rPr>
        <w:t>6</w:t>
      </w:r>
      <w:r w:rsidRPr="00FF4697">
        <w:rPr>
          <w:rFonts w:ascii="Angsana New" w:hAnsi="Angsana New" w:cs="Angsana New"/>
          <w:sz w:val="32"/>
          <w:szCs w:val="32"/>
          <w:cs/>
        </w:rPr>
        <w:t xml:space="preserve"> ด้าน ได้แก่ ด้านผลิตภัณฑ์ (</w:t>
      </w:r>
      <w:r w:rsidRPr="00FF4697">
        <w:rPr>
          <w:rFonts w:ascii="Angsana New" w:hAnsi="Angsana New" w:cs="Angsana New"/>
          <w:sz w:val="32"/>
          <w:szCs w:val="32"/>
        </w:rPr>
        <w:t>Product</w:t>
      </w:r>
      <w:r w:rsidRPr="00FF4697">
        <w:rPr>
          <w:rFonts w:ascii="Angsana New" w:hAnsi="Angsana New" w:cs="Angsana New"/>
          <w:sz w:val="32"/>
          <w:szCs w:val="32"/>
          <w:cs/>
        </w:rPr>
        <w:t>) ด้านราคา (</w:t>
      </w:r>
      <w:r w:rsidRPr="00FF4697">
        <w:rPr>
          <w:rFonts w:ascii="Angsana New" w:hAnsi="Angsana New" w:cs="Angsana New"/>
          <w:sz w:val="32"/>
          <w:szCs w:val="32"/>
        </w:rPr>
        <w:t>Price</w:t>
      </w:r>
      <w:r w:rsidRPr="00FF4697">
        <w:rPr>
          <w:rFonts w:ascii="Angsana New" w:hAnsi="Angsana New" w:cs="Angsana New"/>
          <w:sz w:val="32"/>
          <w:szCs w:val="32"/>
          <w:cs/>
        </w:rPr>
        <w:t>) ด้านการส่งเสริมการตลาด (</w:t>
      </w:r>
      <w:r w:rsidRPr="00FF4697">
        <w:rPr>
          <w:rFonts w:ascii="Angsana New" w:hAnsi="Angsana New" w:cs="Angsana New"/>
          <w:sz w:val="32"/>
          <w:szCs w:val="32"/>
        </w:rPr>
        <w:t>Promotion</w:t>
      </w:r>
      <w:r w:rsidRPr="00FF4697">
        <w:rPr>
          <w:rFonts w:ascii="Angsana New" w:hAnsi="Angsana New" w:cs="Angsana New"/>
          <w:sz w:val="32"/>
          <w:szCs w:val="32"/>
          <w:cs/>
        </w:rPr>
        <w:t>) ด้านบุคลากร (</w:t>
      </w:r>
      <w:r w:rsidRPr="00FF4697">
        <w:rPr>
          <w:rFonts w:ascii="Angsana New" w:hAnsi="Angsana New" w:cs="Angsana New"/>
          <w:sz w:val="32"/>
          <w:szCs w:val="32"/>
        </w:rPr>
        <w:t>People</w:t>
      </w:r>
      <w:r w:rsidRPr="00FF4697">
        <w:rPr>
          <w:rFonts w:ascii="Angsana New" w:hAnsi="Angsana New" w:cs="Angsana New"/>
          <w:sz w:val="32"/>
          <w:szCs w:val="32"/>
          <w:cs/>
        </w:rPr>
        <w:t>) ด้านกระบวนการ (</w:t>
      </w:r>
      <w:r w:rsidRPr="00FF4697">
        <w:rPr>
          <w:rFonts w:ascii="Angsana New" w:hAnsi="Angsana New" w:cs="Angsana New"/>
          <w:sz w:val="32"/>
          <w:szCs w:val="32"/>
        </w:rPr>
        <w:t>Process</w:t>
      </w:r>
      <w:r w:rsidRPr="00FF4697">
        <w:rPr>
          <w:rFonts w:ascii="Angsana New" w:hAnsi="Angsana New" w:cs="Angsana New"/>
          <w:sz w:val="32"/>
          <w:szCs w:val="32"/>
          <w:cs/>
        </w:rPr>
        <w:t>) และด้านลักษณะทางกายภาพ (</w:t>
      </w:r>
      <w:r w:rsidRPr="00FF4697">
        <w:rPr>
          <w:rFonts w:ascii="Angsana New" w:hAnsi="Angsana New" w:cs="Angsana New"/>
          <w:sz w:val="32"/>
          <w:szCs w:val="32"/>
        </w:rPr>
        <w:t>Physical Evidence</w:t>
      </w:r>
      <w:r w:rsidRPr="00FF4697">
        <w:rPr>
          <w:rFonts w:ascii="Angsana New" w:hAnsi="Angsana New" w:cs="Angsana New"/>
          <w:sz w:val="32"/>
          <w:szCs w:val="32"/>
          <w:cs/>
        </w:rPr>
        <w:t xml:space="preserve">) </w:t>
      </w:r>
    </w:p>
    <w:p w14:paraId="27AB2CEA" w14:textId="3C72407C" w:rsidR="00B51DD5" w:rsidRPr="00FF4697" w:rsidRDefault="00B51DD5" w:rsidP="00B51DD5">
      <w:pPr>
        <w:spacing w:after="0" w:line="240" w:lineRule="auto"/>
        <w:jc w:val="thaiDistribute"/>
        <w:rPr>
          <w:rFonts w:ascii="Angsana New" w:hAnsi="Angsana New" w:cs="Angsana New"/>
          <w:sz w:val="32"/>
          <w:szCs w:val="32"/>
        </w:rPr>
      </w:pPr>
      <w:r w:rsidRPr="00FF4697">
        <w:rPr>
          <w:rFonts w:ascii="Angsana New" w:hAnsi="Angsana New" w:cs="Angsana New"/>
          <w:color w:val="000000" w:themeColor="text1"/>
          <w:sz w:val="32"/>
          <w:szCs w:val="32"/>
        </w:rPr>
        <w:tab/>
      </w:r>
    </w:p>
    <w:p w14:paraId="7B25ED0A" w14:textId="19A5E7EA" w:rsidR="0076537C" w:rsidRPr="00FF4697" w:rsidRDefault="00371687" w:rsidP="00371687">
      <w:pPr>
        <w:rPr>
          <w:rFonts w:ascii="Angsana New" w:hAnsi="Angsana New" w:cs="Angsana New"/>
          <w:b/>
          <w:bCs/>
          <w:color w:val="000000" w:themeColor="text1"/>
          <w:sz w:val="32"/>
          <w:szCs w:val="32"/>
        </w:rPr>
      </w:pPr>
      <w:bookmarkStart w:id="16" w:name="_Toc24710628"/>
      <w:r w:rsidRPr="00FF4697">
        <w:rPr>
          <w:rFonts w:ascii="Angsana New" w:hAnsi="Angsana New" w:cs="Angsana New"/>
          <w:b/>
          <w:bCs/>
          <w:sz w:val="32"/>
          <w:szCs w:val="32"/>
          <w:cs/>
        </w:rPr>
        <w:t>อ</w:t>
      </w:r>
      <w:r w:rsidR="0076537C" w:rsidRPr="00FF4697">
        <w:rPr>
          <w:rFonts w:ascii="Angsana New" w:hAnsi="Angsana New" w:cs="Angsana New"/>
          <w:b/>
          <w:bCs/>
          <w:sz w:val="32"/>
          <w:szCs w:val="32"/>
          <w:cs/>
        </w:rPr>
        <w:t>ภิปรายผล</w:t>
      </w:r>
      <w:bookmarkEnd w:id="16"/>
    </w:p>
    <w:p w14:paraId="069A26EA" w14:textId="77777777" w:rsidR="0076537C" w:rsidRPr="00FF4697" w:rsidRDefault="0076537C" w:rsidP="0076537C">
      <w:pPr>
        <w:spacing w:after="0" w:line="240" w:lineRule="auto"/>
        <w:ind w:firstLine="720"/>
        <w:jc w:val="thaiDistribute"/>
        <w:rPr>
          <w:rFonts w:ascii="Angsana New" w:hAnsi="Angsana New" w:cs="Angsana New"/>
          <w:color w:val="000000" w:themeColor="text1"/>
          <w:sz w:val="32"/>
          <w:szCs w:val="32"/>
        </w:rPr>
      </w:pP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>จากการศึกษาวิจัย ผู้วิจัยแบ่งประเด็นการอภิปรายตามรายข้อของวัตถุประสงค์ของการศึกษา ดังต่อไปนี้</w:t>
      </w:r>
    </w:p>
    <w:p w14:paraId="62D385F8" w14:textId="509E6EAE" w:rsidR="0076537C" w:rsidRPr="00FF4697" w:rsidRDefault="0076537C" w:rsidP="0076537C">
      <w:pPr>
        <w:pStyle w:val="a3"/>
        <w:numPr>
          <w:ilvl w:val="0"/>
          <w:numId w:val="24"/>
        </w:numPr>
        <w:ind w:left="0" w:firstLine="360"/>
        <w:jc w:val="thaiDistribute"/>
        <w:rPr>
          <w:rFonts w:ascii="Angsana New" w:hAnsi="Angsana New" w:cs="Angsana New"/>
          <w:color w:val="000000" w:themeColor="text1"/>
          <w:sz w:val="32"/>
          <w:szCs w:val="32"/>
        </w:rPr>
      </w:pPr>
      <w:r w:rsidRPr="00FF4697">
        <w:rPr>
          <w:rFonts w:ascii="Angsana New" w:hAnsi="Angsana New" w:cs="Angsana New"/>
          <w:b/>
          <w:bCs/>
          <w:color w:val="000000" w:themeColor="text1"/>
          <w:sz w:val="32"/>
          <w:szCs w:val="32"/>
          <w:cs/>
        </w:rPr>
        <w:t xml:space="preserve">ลักษณะทางประชากรศาสตร์ของนักเดินทางไมซ์ชาวไทยที่เข้าชมงาน </w:t>
      </w:r>
      <w:r w:rsidRPr="00FF4697">
        <w:rPr>
          <w:rFonts w:ascii="Angsana New" w:hAnsi="Angsana New" w:cs="Angsana New"/>
          <w:b/>
          <w:bCs/>
          <w:color w:val="000000" w:themeColor="text1"/>
          <w:sz w:val="32"/>
          <w:szCs w:val="32"/>
        </w:rPr>
        <w:t xml:space="preserve">Summer Bitter Sweet </w:t>
      </w:r>
      <w:r w:rsidRPr="00FF4697">
        <w:rPr>
          <w:rFonts w:ascii="Angsana New" w:hAnsi="Angsana New" w:cs="Angsana New"/>
          <w:b/>
          <w:bCs/>
          <w:color w:val="000000" w:themeColor="text1"/>
          <w:sz w:val="32"/>
          <w:szCs w:val="32"/>
          <w:cs/>
        </w:rPr>
        <w:t>2018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 พบว่า กลุ่มตัวอย่างที่ได้ทำการเก็บรวบรวมข้อมูลมีจำนวนเพศหญิงมากกว่าเพศชาย ซึ่งเป็นไปได้ว่างาน </w:t>
      </w:r>
      <w:r w:rsidRPr="00FF4697">
        <w:rPr>
          <w:rFonts w:ascii="Angsana New" w:hAnsi="Angsana New" w:cs="Angsana New"/>
          <w:color w:val="000000" w:themeColor="text1"/>
          <w:sz w:val="32"/>
          <w:szCs w:val="32"/>
        </w:rPr>
        <w:t xml:space="preserve">Summer Bitter Sweet 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2018 ที่ผู้วิจัยได้ไปเก็บข้อมูล เป็นงานที่เน้นไปทางขนมและเครื่องดื่มซึ่งเป็นที่ชื่นชอบของเพศหญิงจึงทำให้มีผู้เข้าชมงานเพศหญิงที่มีความสนใจเข้าชมเป็นจำนวนมาก และกลุ่มตัวอย่างที่ได้ในงานวิจัยครั้งนี้มีอายุระหว่าง 21-30 ปี มีการศึกษาระดับปริญญาตรี เป็นนักเรียนและนักศึกษา  มีรายได้เฉลี่ย น้อยกว่าหรือเท่ากับ </w:t>
      </w:r>
      <w:r w:rsidRPr="00FF4697">
        <w:rPr>
          <w:rFonts w:ascii="Angsana New" w:hAnsi="Angsana New" w:cs="Angsana New"/>
          <w:color w:val="000000" w:themeColor="text1"/>
          <w:sz w:val="32"/>
          <w:szCs w:val="32"/>
        </w:rPr>
        <w:t>10,000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 บาท และอาศัยอยู่ในพื้นที่อำเภอหาดใหญ่ ซึ่งมีความเป็นไปได้ว่างาน </w:t>
      </w:r>
      <w:r w:rsidRPr="00FF4697">
        <w:rPr>
          <w:rFonts w:ascii="Angsana New" w:hAnsi="Angsana New" w:cs="Angsana New"/>
          <w:color w:val="000000" w:themeColor="text1"/>
          <w:sz w:val="32"/>
          <w:szCs w:val="32"/>
        </w:rPr>
        <w:t xml:space="preserve">Summer Bitter Sweet 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>2018 นั้นจัดที่ศูนย์ประชุมนานาชาติฉลองสิริราชสมบัติครบ 60 ปี อำเภอหาดใหญ่ จังหวัดสงขลา ซึ่งอยู่ใกล้กับสถานศึกษาคือ มหาวิทยาลัยสงขลานครินทร์ ทำให้ผู้เข้าชมงานส่วนใหญ่ซึ่งเป็นนักเรียนและนักศึกษาสามารถเดินทางมาเข้าร่วมงานได้สะดวก ซึ่งผู้เข้าชมส่วนใหญ่มีอายุอยู่ในช่วง 21-30 ปี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lastRenderedPageBreak/>
        <w:t xml:space="preserve">และมีการศึกษาอยู่ในระดับปริญญาตรี ดังนั้นจากข้อมูลข้างต้น ผู้จัดงานควรปรับลักษณะงานให้เหมาะสมกับข้อมูลลักษณะประชากรศาสตร์ของนักเดินทางไมซ์เพื่อตอบสนองความต้องการของผู้เข้าชมงานสูงสุด และตรงตามวัตถุประสงค์ของการจัดงาน </w:t>
      </w:r>
    </w:p>
    <w:p w14:paraId="67C76650" w14:textId="1BC84944" w:rsidR="0076537C" w:rsidRPr="00FF4697" w:rsidRDefault="0076537C" w:rsidP="0076537C">
      <w:pPr>
        <w:pStyle w:val="a3"/>
        <w:numPr>
          <w:ilvl w:val="0"/>
          <w:numId w:val="24"/>
        </w:numPr>
        <w:spacing w:after="0" w:line="240" w:lineRule="auto"/>
        <w:ind w:left="0" w:firstLine="360"/>
        <w:jc w:val="thaiDistribute"/>
        <w:rPr>
          <w:rFonts w:ascii="Angsana New" w:hAnsi="Angsana New" w:cs="Angsana New"/>
          <w:color w:val="000000" w:themeColor="text1"/>
          <w:sz w:val="32"/>
          <w:szCs w:val="32"/>
          <w:cs/>
        </w:rPr>
      </w:pPr>
      <w:r w:rsidRPr="00FF4697">
        <w:rPr>
          <w:rFonts w:ascii="Angsana New" w:hAnsi="Angsana New" w:cs="Angsana New"/>
          <w:b/>
          <w:bCs/>
          <w:color w:val="000000" w:themeColor="text1"/>
          <w:sz w:val="32"/>
          <w:szCs w:val="32"/>
          <w:cs/>
        </w:rPr>
        <w:t xml:space="preserve">พฤติกรรมของนักเดินทางไมซ์ชาวไทยที่เข้าชมงาน </w:t>
      </w:r>
      <w:r w:rsidRPr="00FF4697">
        <w:rPr>
          <w:rFonts w:ascii="Angsana New" w:hAnsi="Angsana New" w:cs="Angsana New"/>
          <w:b/>
          <w:bCs/>
          <w:color w:val="000000" w:themeColor="text1"/>
          <w:sz w:val="32"/>
          <w:szCs w:val="32"/>
        </w:rPr>
        <w:t xml:space="preserve">Summer Bitter Sweet </w:t>
      </w:r>
      <w:r w:rsidRPr="00FF4697">
        <w:rPr>
          <w:rFonts w:ascii="Angsana New" w:hAnsi="Angsana New" w:cs="Angsana New"/>
          <w:b/>
          <w:bCs/>
          <w:color w:val="000000" w:themeColor="text1"/>
          <w:sz w:val="32"/>
          <w:szCs w:val="32"/>
          <w:cs/>
        </w:rPr>
        <w:t>2018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 พบว่า ผู้เข้ามาชมงาน </w:t>
      </w:r>
      <w:r w:rsidRPr="00FF4697">
        <w:rPr>
          <w:rFonts w:ascii="Angsana New" w:hAnsi="Angsana New" w:cs="Angsana New"/>
          <w:color w:val="000000" w:themeColor="text1"/>
          <w:sz w:val="32"/>
          <w:szCs w:val="32"/>
        </w:rPr>
        <w:t xml:space="preserve">Summer Bitter Sweet 2018 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ส่วนใหญ่มางานเป็นครั้งแรก ซึ่งทราบข้อมูลของการจัดงานจากอินเตอร์เน็ตและโซเชียลมีเดีย โดยเป็นไปได้ว่าเหตุที่ผู้เข้าชมงานส่วนใหญ่ทราบข้อมูลการจัดงาน </w:t>
      </w:r>
      <w:r w:rsidRPr="00FF4697">
        <w:rPr>
          <w:rFonts w:ascii="Angsana New" w:hAnsi="Angsana New" w:cs="Angsana New"/>
          <w:color w:val="000000" w:themeColor="text1"/>
          <w:sz w:val="32"/>
          <w:szCs w:val="32"/>
        </w:rPr>
        <w:t xml:space="preserve">Summer Bitter Sweet 2018 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จากอินเตอร์เน็ตและโซเชียลมีเดียนั้น เนื่องจากเป็นช่องทางที่สามารถเข้าถึงได้ง่ายและรวดเร็ว อีกทั้งมีการส่งต่อข่าวสารและข้อมูลต่าง ๆ ต่อกันอย่างรวดเร็ว ทำให้ผู้เข้าชมส่วนใหญ่นั้นสามารถรับรู้ได้ถึงการจัดงานในครั้งนี้ได้ ผู้เข้าชมงานส่วนใหญ่เข้ามาชมงานกับเพื่อนและตัดสินใจมาเข้าร่วมงานด้วยตัวเอง มีจำนวนสมาชิกที่เข้าชมงาน 2-3 คน โดยส่วนใหญ่เดินทางมางานโดยใช้พาหนะส่วนตัวในการเดินทางมาเข้าร่วมงาน ซึ่งเป็นไปได้ว่าเหตุที่ผู้เข้าชมงานส่วนใหญ่เดินทางมางานโดยใช้พาหนะส่วนตัวนั้นเนื่องจากสถานที่จัดงานนั้นไม่มีรถโดยสารประจำทางผ่านในเส้นทางดังกล่าว โดยช่วงเวลาที่ผู้เข้ามาชมงาน </w:t>
      </w:r>
      <w:r w:rsidRPr="00FF4697">
        <w:rPr>
          <w:rFonts w:ascii="Angsana New" w:hAnsi="Angsana New" w:cs="Angsana New"/>
          <w:color w:val="000000" w:themeColor="text1"/>
          <w:sz w:val="32"/>
          <w:szCs w:val="32"/>
        </w:rPr>
        <w:t>Summer Bitter Sweet 2018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 มากที่สุดคือ ช่วง 12.01 น. – 15.00 น. และค่าใช้จ่ายในงาน</w:t>
      </w:r>
      <w:r w:rsidRPr="00FF4697">
        <w:rPr>
          <w:rFonts w:ascii="Angsana New" w:hAnsi="Angsana New" w:cs="Angsana New"/>
          <w:color w:val="000000" w:themeColor="text1"/>
          <w:sz w:val="32"/>
          <w:szCs w:val="32"/>
        </w:rPr>
        <w:t xml:space="preserve"> Summer Bitter Sweet 2018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 ต่ำกว่า 500 บาท ซึ่งเป็นไปได้ว่าเหตุที่ผู้เข้าชมมาในดังเวลาดังกล่าวมากที่สุด เนื่องจากเป็นช่วงพักรับประทานอาหารเที่ยง และเหตุที่ผู้เข้าชมงานส่วนใหญ่มีค่าใช้จ่ายภายในงานต่ำกว่า 500 บาท เนื่องจากผู้เข้าร่วมงานส่วนใหญ่เป็นนักเรียนและนักศึกษาที่กำลังศึกษาอยู่และส่วนใหญ่ยังไม่สามารถทำงานและมีรายได้ด้วยตนเอง </w:t>
      </w:r>
    </w:p>
    <w:p w14:paraId="67AD087E" w14:textId="5467DE4C" w:rsidR="0076537C" w:rsidRPr="00FF4697" w:rsidRDefault="0076537C" w:rsidP="0076537C">
      <w:pPr>
        <w:pStyle w:val="a3"/>
        <w:numPr>
          <w:ilvl w:val="0"/>
          <w:numId w:val="24"/>
        </w:numPr>
        <w:spacing w:after="0" w:line="240" w:lineRule="auto"/>
        <w:ind w:left="0" w:firstLine="720"/>
        <w:jc w:val="thaiDistribute"/>
        <w:rPr>
          <w:rFonts w:ascii="Angsana New" w:hAnsi="Angsana New" w:cs="Angsana New"/>
          <w:color w:val="000000" w:themeColor="text1"/>
          <w:sz w:val="32"/>
          <w:szCs w:val="32"/>
        </w:rPr>
      </w:pPr>
      <w:r w:rsidRPr="00FF4697">
        <w:rPr>
          <w:rFonts w:ascii="Angsana New" w:hAnsi="Angsana New" w:cs="Angsana New"/>
          <w:b/>
          <w:bCs/>
          <w:color w:val="000000" w:themeColor="text1"/>
          <w:sz w:val="32"/>
          <w:szCs w:val="32"/>
          <w:cs/>
        </w:rPr>
        <w:t xml:space="preserve">ความคิดเห็นของนักเดินทางไมซ์ชาวไทยที่เข้าชมงาน </w:t>
      </w:r>
      <w:r w:rsidRPr="00FF4697">
        <w:rPr>
          <w:rFonts w:ascii="Angsana New" w:hAnsi="Angsana New" w:cs="Angsana New"/>
          <w:b/>
          <w:bCs/>
          <w:color w:val="000000" w:themeColor="text1"/>
          <w:sz w:val="32"/>
          <w:szCs w:val="32"/>
        </w:rPr>
        <w:t xml:space="preserve">Summer Bitter Sweet </w:t>
      </w:r>
      <w:r w:rsidRPr="00FF4697">
        <w:rPr>
          <w:rFonts w:ascii="Angsana New" w:hAnsi="Angsana New" w:cs="Angsana New"/>
          <w:b/>
          <w:bCs/>
          <w:color w:val="000000" w:themeColor="text1"/>
          <w:sz w:val="32"/>
          <w:szCs w:val="32"/>
          <w:cs/>
        </w:rPr>
        <w:t>2018 ต่อปัจจัยส่วนประสมทางการตลาดในแต่ละด้าน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 พบว่าผู้ตอบแบบสอบถามส่วนใหญ่ให้ความคิดเห็นต่อปัจจัยส่วนประสมการตลาดบริการด้านผลิตภัณฑ์โดยรวมอยู่ในระดับมาก โดยผู้เข้าชมงานเห็นด้วยกับคุณภาพสินค้าภายในงานมากที่สุด ซึ่งเป็นไปได้ว่าร้านค้าที่เข้าร่วมงานแสดงในครั้งนี้นำสินค้าที่มีคุณภาพมาจำหน่ายภายในงาน ในด้านปัจจัยส่วนประสมการตลาดบริการด้านราคา ผู้ตอบแบบสอบถามส่วนใหญ่ให้ความคิดเห็นโดยรวมอยู่ในระดับมาก โดยผู้เข้าชมงานเห็นด้วยกับการติดป้ายราคาสินค้าที่ชัดเจนมากที่สุดเนื่องจากภายในงานมีการติดป้ายราคาของสินค้าอย่างชัดเจน ทำให้ผู้เข้าชมงานสามารถรับรู้ถึงราคาของสินค้าได้ง่าย ในด้านปัจจัยส่วนประสมการตลาดบริการด้านสถานที่และช่องทางการจัดจำหน่าย ผู้ตอบแบบสอบถามส่วนใหญ่ให้ความคิดเห็นโดยรวมอยู่ในระดับมาก โดยผู้เข้าชมงานเห็นด้วยกับสถานที่จัดงานมีความสะดวกต่อการเดินทางมากที่สุด เนื่องจากสถานที่จัดงานในครั้งนี้จัดขึ้นที่</w:t>
      </w:r>
      <w:r w:rsidRPr="00FF4697">
        <w:rPr>
          <w:rFonts w:ascii="Angsana New" w:eastAsia="Times New Roman" w:hAnsi="Angsana New" w:cs="Angsana New"/>
          <w:color w:val="000000" w:themeColor="text1"/>
          <w:sz w:val="32"/>
          <w:szCs w:val="32"/>
          <w:cs/>
        </w:rPr>
        <w:t xml:space="preserve">ศูนย์ประชุมนานาชาติฉลองสิริราชสมบัติครบ </w:t>
      </w:r>
      <w:r w:rsidRPr="00FF4697">
        <w:rPr>
          <w:rFonts w:ascii="Angsana New" w:eastAsia="Times New Roman" w:hAnsi="Angsana New" w:cs="Angsana New"/>
          <w:color w:val="000000" w:themeColor="text1"/>
          <w:sz w:val="32"/>
          <w:szCs w:val="32"/>
        </w:rPr>
        <w:t>60</w:t>
      </w:r>
      <w:r w:rsidRPr="00FF4697">
        <w:rPr>
          <w:rFonts w:ascii="Angsana New" w:eastAsia="Times New Roman" w:hAnsi="Angsana New" w:cs="Angsana New"/>
          <w:color w:val="000000" w:themeColor="text1"/>
          <w:sz w:val="32"/>
          <w:szCs w:val="32"/>
          <w:cs/>
        </w:rPr>
        <w:t xml:space="preserve"> ปี โดยตั้งอยู่ใกล้กับมหาวิทยาลัยสงขลานครินทร์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>ซึ่งจากการสำรวจพบว่าผู้เข้าชมส่วนใหญ่นั้นเป็นนักเรียนและนักศึกษา ทำให้มีความสะดวกในการเดินทางมาเข้าชมงาน ในด้านปัจจัยส่วนประสมการตลาดบริการด้านการส่งเสริมการตลาด ผู้ตอบแบบสอบถามส่วนใหญ่ให้ความคิดเห็นโดยรวมอยู่ในระดับมาก โดยผู้เข้าชมงานเห็นด้วยกับการประชาสัมพันธ์และโฆษณาอย่างทั่วถึงมากที่สุด โดยมีการ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lastRenderedPageBreak/>
        <w:t xml:space="preserve">ประชาสัมพัน์ผ่านสื่อออนไลน์ อินเตอร์เน็ตและโซเชียลมีเดีย ทำให้การประชาสัมพันธ์สามารถเข้าถึงผู้คนได้ง่าย ในด้านปัจจัยส่วนประสมการตลาดบริการด้านบุคลากร  ผู้ตอบแบบสอบถามส่วนใหญ่ให้ความคิดเห็นโดยรวมอยู่ในระดับมาก โดยผู้เข้าชมงานเห็นด้วยกับอัธยาศัยไมตรีที่ดีของเจ้าหน้าที่และผู้จัดจำหน่ายสินค้าภายในงานมากที่สุด ในด้านปัจจัยส่วนประสมการตลาดบริการด้านด้านกระบวนการ ผู้ตอบแบบสอบถามส่วนใหญ่ให้ความคิดเห็นโดยรวมอยู่ในระดับมาก โดยผู้เข้าชมงานเห็นด้วยกับขั้นตอนในการเข้างานมีความสะดวก ไม่ซับซ้อนมากที่สุด ซึ่งเป็นไปได้ว่ามีการจัดร้านและสถานที่ที่สามารถเข้าถึงง่ายและสะดวกต่อการเดินชมสินค้าภายในงาน และในด้านปัจจัยส่วนประสมการตลาดบริการด้านด้านลักษณะทากายภาพ  โดยรวมอยู่ในระดับมาก โดยผู้เข้าชมงานเห็นด้วยกับสถานที่มีความสะอาดมากที่สุด </w:t>
      </w:r>
    </w:p>
    <w:p w14:paraId="6245A76B" w14:textId="3B8C3ACC" w:rsidR="0076537C" w:rsidRPr="00FF4697" w:rsidRDefault="0076537C" w:rsidP="00803E39">
      <w:pPr>
        <w:pStyle w:val="a3"/>
        <w:numPr>
          <w:ilvl w:val="0"/>
          <w:numId w:val="24"/>
        </w:numPr>
        <w:spacing w:after="0" w:line="240" w:lineRule="auto"/>
        <w:ind w:left="0" w:firstLine="720"/>
        <w:jc w:val="thaiDistribute"/>
        <w:rPr>
          <w:rFonts w:ascii="Angsana New" w:hAnsi="Angsana New" w:cs="Angsana New"/>
          <w:color w:val="000000" w:themeColor="text1"/>
          <w:sz w:val="32"/>
          <w:szCs w:val="32"/>
          <w:cs/>
        </w:rPr>
      </w:pPr>
      <w:r w:rsidRPr="00FF4697">
        <w:rPr>
          <w:rFonts w:ascii="Angsana New" w:hAnsi="Angsana New" w:cs="Angsana New"/>
          <w:b/>
          <w:bCs/>
          <w:color w:val="000000" w:themeColor="text1"/>
          <w:sz w:val="32"/>
          <w:szCs w:val="32"/>
          <w:cs/>
        </w:rPr>
        <w:t xml:space="preserve">ความแตกต่างของลักษณะด้านประชากรศาสตร์ของนักเดินทางไมซ์ชาวไทยที่เข้าชมงาน </w:t>
      </w:r>
      <w:r w:rsidRPr="00FF4697">
        <w:rPr>
          <w:rFonts w:ascii="Angsana New" w:hAnsi="Angsana New" w:cs="Angsana New"/>
          <w:b/>
          <w:bCs/>
          <w:color w:val="000000" w:themeColor="text1"/>
          <w:sz w:val="32"/>
          <w:szCs w:val="32"/>
        </w:rPr>
        <w:t>Summer Bitter Sweet 2018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 </w:t>
      </w:r>
      <w:r w:rsidRPr="00FF4697">
        <w:rPr>
          <w:rFonts w:ascii="Angsana New" w:hAnsi="Angsana New" w:cs="Angsana New"/>
          <w:b/>
          <w:bCs/>
          <w:color w:val="000000" w:themeColor="text1"/>
          <w:sz w:val="32"/>
          <w:szCs w:val="32"/>
          <w:cs/>
        </w:rPr>
        <w:t>ต่อความคิดเห็นในเรื่องปัจจัยส่วนประสมทางการตลาด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 พบว่า นักเดินทางไมซ์เพศชายมีค่าเฉลี่ยการรับรู้ส่วนประสมทางการตลาดบริการ ด้านการส่งเสริมการตลาด ด้านกระบวนการ และด้านลักษณะทางกายภาพมากกว่านักเดินทางไมซ์เพศหญิง </w:t>
      </w:r>
      <w:r w:rsidR="00803E39"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>ส่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วนด้านผลิตภัณฑ์ ด้านราคา ด้านสถานที่และช่องทางการจัดจำหน่าย และด้านบุคลากรไม่พบความแตกต่าง นอกจากนั้นพบว่าอายุ ช่วงอายุ 15-20 ปี กับช่วงอายุ </w:t>
      </w:r>
      <w:r w:rsidRPr="00FF4697">
        <w:rPr>
          <w:rFonts w:ascii="Angsana New" w:hAnsi="Angsana New" w:cs="Angsana New"/>
          <w:color w:val="000000" w:themeColor="text1"/>
          <w:sz w:val="32"/>
          <w:szCs w:val="32"/>
        </w:rPr>
        <w:t>41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>-</w:t>
      </w:r>
      <w:r w:rsidRPr="00FF4697">
        <w:rPr>
          <w:rFonts w:ascii="Angsana New" w:hAnsi="Angsana New" w:cs="Angsana New"/>
          <w:color w:val="000000" w:themeColor="text1"/>
          <w:sz w:val="32"/>
          <w:szCs w:val="32"/>
        </w:rPr>
        <w:t>50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>ปี มีความคิดเห็นแตกต่างกันในด้านผลิตภัณฑ์ และการส่งเสริมการตลาดและด้านลักษณะทางกายภาพ ในส่วนของอาชีพ พบว่าที่นักเรียน/นักศึกษา กับ อาชีพเจ้าของธุรกิจ/กิจการ มีความคิดเห็นแตกต่างกันใน ด้านผลิตภัณฑ์และการส่งเสริมการตลาด สำหรับผู้ที่มีรายได้เฉลี่ยต่อเดือนน้อยกว่าหรือเท่ากับ 10</w:t>
      </w:r>
      <w:r w:rsidRPr="00FF4697">
        <w:rPr>
          <w:rFonts w:ascii="Angsana New" w:hAnsi="Angsana New" w:cs="Angsana New"/>
          <w:color w:val="000000" w:themeColor="text1"/>
          <w:sz w:val="32"/>
          <w:szCs w:val="32"/>
        </w:rPr>
        <w:t xml:space="preserve">,000 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>บาท กับช่วงรายได้ 30</w:t>
      </w:r>
      <w:r w:rsidRPr="00FF4697">
        <w:rPr>
          <w:rFonts w:ascii="Angsana New" w:hAnsi="Angsana New" w:cs="Angsana New"/>
          <w:color w:val="000000" w:themeColor="text1"/>
          <w:sz w:val="32"/>
          <w:szCs w:val="32"/>
        </w:rPr>
        <w:t>,001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>-</w:t>
      </w:r>
      <w:r w:rsidRPr="00FF4697">
        <w:rPr>
          <w:rFonts w:ascii="Angsana New" w:hAnsi="Angsana New" w:cs="Angsana New"/>
          <w:color w:val="000000" w:themeColor="text1"/>
          <w:sz w:val="32"/>
          <w:szCs w:val="32"/>
        </w:rPr>
        <w:t xml:space="preserve">40,000 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>บาท มีความคิดเห็นแตกต่างกันในด้านการส่งเสริม</w:t>
      </w:r>
      <w:r w:rsidR="00803E39"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 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>ที่อยู่ปัจจุบันที่แตกต่างกันมีค่าเฉลี่ยต่อส่วนประสมทางการตลาดไม่แตกต่างกัน และเมื่อเปรียบเทียบเป็นรายด้านไม่พบว่ามีความแตกต่างกัน โดยที่อยู่ปัจจุบันของผู้เข้าชมงานไม่มีผลต่อการติดใจเข้าชมงาน</w:t>
      </w:r>
    </w:p>
    <w:p w14:paraId="25349C2C" w14:textId="358B792A" w:rsidR="0076537C" w:rsidRDefault="0076537C" w:rsidP="0076537C">
      <w:pPr>
        <w:spacing w:after="0" w:line="240" w:lineRule="auto"/>
        <w:ind w:firstLine="720"/>
        <w:jc w:val="thaiDistribute"/>
        <w:rPr>
          <w:rFonts w:ascii="Angsana New" w:hAnsi="Angsana New" w:cs="Angsana New"/>
          <w:color w:val="000000" w:themeColor="text1"/>
          <w:sz w:val="32"/>
          <w:szCs w:val="32"/>
        </w:rPr>
      </w:pP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>ระดับการศึกษา มัธยมศึกษาตอนปลาย / ปวช. กับปริญญาตรี มีความคิดเห็นแตกต่างกันใน ด้านผลิตภัณฑ์ ราคาและด้านบุคลากร และ มัธยมศึกษาตอนปลาย / ปวช. กับ</w:t>
      </w:r>
      <w:r w:rsidRPr="00FF4697">
        <w:rPr>
          <w:rFonts w:ascii="Angsana New" w:hAnsi="Angsana New" w:cs="Angsana New"/>
          <w:b/>
          <w:bCs/>
          <w:color w:val="000000" w:themeColor="text1"/>
          <w:sz w:val="32"/>
          <w:szCs w:val="32"/>
          <w:cs/>
        </w:rPr>
        <w:t xml:space="preserve"> 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>สูงกว่าปริญญาโท มีความคิดเห็นแตกต่างกันใน ด้านการส่งเสริมการตลาด</w:t>
      </w:r>
      <w:r w:rsidRPr="00FF4697">
        <w:rPr>
          <w:rFonts w:ascii="Angsana New" w:hAnsi="Angsana New" w:cs="Angsana New"/>
          <w:b/>
          <w:bCs/>
          <w:color w:val="000000" w:themeColor="text1"/>
          <w:sz w:val="32"/>
          <w:szCs w:val="32"/>
          <w:cs/>
        </w:rPr>
        <w:t xml:space="preserve"> 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และด้านบุคลากร </w:t>
      </w:r>
    </w:p>
    <w:p w14:paraId="42B409EA" w14:textId="77777777" w:rsidR="00FF4697" w:rsidRPr="00FF4697" w:rsidRDefault="00FF4697" w:rsidP="0076537C">
      <w:pPr>
        <w:spacing w:after="0" w:line="240" w:lineRule="auto"/>
        <w:ind w:firstLine="720"/>
        <w:jc w:val="thaiDistribute"/>
        <w:rPr>
          <w:rFonts w:ascii="Angsana New" w:hAnsi="Angsana New" w:cs="Angsana New"/>
          <w:color w:val="000000" w:themeColor="text1"/>
          <w:sz w:val="32"/>
          <w:szCs w:val="32"/>
          <w:cs/>
        </w:rPr>
      </w:pPr>
    </w:p>
    <w:p w14:paraId="2883DC81" w14:textId="69246D8C" w:rsidR="0076537C" w:rsidRPr="00FF4697" w:rsidRDefault="0076537C" w:rsidP="00B51DD5">
      <w:pPr>
        <w:pStyle w:val="2"/>
      </w:pPr>
      <w:bookmarkStart w:id="17" w:name="_Toc24710632"/>
      <w:r w:rsidRPr="00FF4697">
        <w:rPr>
          <w:cs/>
        </w:rPr>
        <w:t>ข้อเสนอแนะเพื่อการวิจัยครั้งต่อไป</w:t>
      </w:r>
      <w:bookmarkEnd w:id="17"/>
    </w:p>
    <w:p w14:paraId="65AF07F8" w14:textId="77777777" w:rsidR="0076537C" w:rsidRPr="00FF4697" w:rsidRDefault="0076537C" w:rsidP="0076537C">
      <w:pPr>
        <w:spacing w:after="0" w:line="240" w:lineRule="auto"/>
        <w:ind w:firstLine="709"/>
        <w:jc w:val="thaiDistribute"/>
        <w:rPr>
          <w:rFonts w:ascii="Angsana New" w:hAnsi="Angsana New" w:cs="Angsana New"/>
          <w:color w:val="000000" w:themeColor="text1"/>
          <w:sz w:val="32"/>
          <w:szCs w:val="32"/>
        </w:rPr>
      </w:pP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5.3.2.1 ศึกษาข้อมูลจากนักเดินทางชาวไมซ์ที่จากงานแสดงสินค้าและนิทรรศการด้านขนมหวาน ในงานอื่น ๆ เพิ่มเติมนอกเหนือจากงาน </w:t>
      </w:r>
      <w:r w:rsidRPr="00FF4697">
        <w:rPr>
          <w:rFonts w:ascii="Angsana New" w:hAnsi="Angsana New" w:cs="Angsana New"/>
          <w:color w:val="000000" w:themeColor="text1"/>
          <w:sz w:val="32"/>
          <w:szCs w:val="32"/>
        </w:rPr>
        <w:t>Summer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 </w:t>
      </w:r>
      <w:r w:rsidRPr="00FF4697">
        <w:rPr>
          <w:rFonts w:ascii="Angsana New" w:hAnsi="Angsana New" w:cs="Angsana New"/>
          <w:color w:val="000000" w:themeColor="text1"/>
          <w:sz w:val="32"/>
          <w:szCs w:val="32"/>
        </w:rPr>
        <w:t>Bitter Sweet 2018</w:t>
      </w:r>
    </w:p>
    <w:p w14:paraId="06D19D66" w14:textId="77777777" w:rsidR="0076537C" w:rsidRPr="00FF4697" w:rsidRDefault="0076537C" w:rsidP="0076537C">
      <w:pPr>
        <w:spacing w:after="0" w:line="240" w:lineRule="auto"/>
        <w:ind w:firstLine="709"/>
        <w:jc w:val="thaiDistribute"/>
        <w:rPr>
          <w:rFonts w:ascii="Angsana New" w:hAnsi="Angsana New" w:cs="Angsana New"/>
          <w:color w:val="000000" w:themeColor="text1"/>
          <w:sz w:val="32"/>
          <w:szCs w:val="32"/>
          <w:cs/>
        </w:rPr>
      </w:pP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5.3.2.2 ศึกษาปัญหาของการเตรียมความพร้อมของเมืองหาดใหญ่สำหรับธุรกิจไมซ์ โดยเฉพาะในด้านการแสดงสินค้าและนิทรรศการ </w:t>
      </w:r>
    </w:p>
    <w:p w14:paraId="00404770" w14:textId="3D014B0F" w:rsidR="00FF4697" w:rsidRDefault="0076537C" w:rsidP="00BA26CD">
      <w:pPr>
        <w:spacing w:after="0" w:line="240" w:lineRule="auto"/>
        <w:ind w:firstLine="709"/>
        <w:jc w:val="thaiDistribute"/>
        <w:rPr>
          <w:rFonts w:ascii="Angsana New" w:hAnsi="Angsana New" w:cs="Angsana New"/>
          <w:b/>
          <w:sz w:val="32"/>
          <w:szCs w:val="32"/>
          <w:lang w:val="th-TH"/>
        </w:rPr>
      </w:pP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>5.3.2.3 ศึกษาข้อมูลการรับรู้ถึงการเข้าชมงานงานแสดงสินค้าและนิทรรศการ ของประชาชนในพื้นที่อำเภอหาดใหญ่ จังหวัดสงขลา</w:t>
      </w:r>
    </w:p>
    <w:p w14:paraId="750D8D38" w14:textId="77777777" w:rsidR="00FF4697" w:rsidRPr="00996CAD" w:rsidRDefault="00FF4697" w:rsidP="00FF4697">
      <w:pPr>
        <w:spacing w:after="0" w:line="240" w:lineRule="auto"/>
        <w:ind w:firstLine="709"/>
        <w:jc w:val="thaiDistribute"/>
        <w:rPr>
          <w:rFonts w:ascii="Angsana New" w:hAnsi="Angsana New" w:cs="Angsana New"/>
          <w:color w:val="000000" w:themeColor="text1"/>
          <w:sz w:val="32"/>
          <w:szCs w:val="32"/>
        </w:rPr>
      </w:pPr>
      <w:r w:rsidRPr="00996CAD">
        <w:rPr>
          <w:rFonts w:ascii="Angsana New" w:hAnsi="Angsana New" w:cs="Angsana New"/>
          <w:color w:val="000000" w:themeColor="text1"/>
          <w:sz w:val="32"/>
          <w:szCs w:val="32"/>
          <w:cs/>
        </w:rPr>
        <w:t>5.3.2.4 ศึกษาข้อมูลจากนักเดินทางชาวไมซ์ที่เป็นชาวต่างชาติซึ่งเดินทางมาเพื่อเข้าชม</w:t>
      </w:r>
      <w:bookmarkStart w:id="18" w:name="_Hlk15665561"/>
      <w:r w:rsidRPr="00996CAD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งานแสดงสินค้าและนิทรรศการ </w:t>
      </w:r>
      <w:bookmarkEnd w:id="18"/>
      <w:r w:rsidRPr="00996CAD">
        <w:rPr>
          <w:rFonts w:ascii="Angsana New" w:hAnsi="Angsana New" w:cs="Angsana New"/>
          <w:color w:val="000000" w:themeColor="text1"/>
          <w:sz w:val="32"/>
          <w:szCs w:val="32"/>
          <w:cs/>
        </w:rPr>
        <w:t>เพื่อการรับรู้ข้อมูลที่แตกต่างออกไป</w:t>
      </w:r>
    </w:p>
    <w:p w14:paraId="305CF3AC" w14:textId="1F0A2112" w:rsidR="00371687" w:rsidRPr="00FF4697" w:rsidRDefault="00B51DD5" w:rsidP="00B51DD5">
      <w:pPr>
        <w:spacing w:after="0" w:line="240" w:lineRule="auto"/>
        <w:jc w:val="thaiDistribute"/>
        <w:rPr>
          <w:rFonts w:ascii="Angsana New" w:hAnsi="Angsana New" w:cs="Angsana New"/>
          <w:b/>
          <w:bCs/>
          <w:color w:val="000000" w:themeColor="text1"/>
          <w:sz w:val="32"/>
          <w:szCs w:val="32"/>
        </w:rPr>
      </w:pPr>
      <w:r w:rsidRPr="00FF4697">
        <w:rPr>
          <w:rFonts w:ascii="Angsana New" w:hAnsi="Angsana New" w:cs="Angsana New"/>
          <w:b/>
          <w:bCs/>
          <w:color w:val="000000" w:themeColor="text1"/>
          <w:sz w:val="32"/>
          <w:szCs w:val="32"/>
          <w:cs/>
        </w:rPr>
        <w:lastRenderedPageBreak/>
        <w:t>เอกสารอ้างอิง</w:t>
      </w:r>
    </w:p>
    <w:p w14:paraId="7C410A1F" w14:textId="77777777" w:rsidR="00FF4697" w:rsidRPr="00FF4697" w:rsidRDefault="00FF4697" w:rsidP="00FF4697">
      <w:pPr>
        <w:spacing w:after="0" w:line="240" w:lineRule="auto"/>
        <w:ind w:left="709" w:hanging="709"/>
        <w:jc w:val="thaiDistribute"/>
        <w:rPr>
          <w:rFonts w:ascii="Angsana New" w:hAnsi="Angsana New" w:cs="Angsana New"/>
          <w:color w:val="000000" w:themeColor="text1"/>
          <w:sz w:val="32"/>
          <w:szCs w:val="32"/>
        </w:rPr>
      </w:pP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กระทรวงการท่องเที่ยวและกีฬา. (2561). </w:t>
      </w:r>
      <w:r w:rsidRPr="00FF4697">
        <w:rPr>
          <w:rFonts w:ascii="Angsana New" w:hAnsi="Angsana New" w:cs="Angsana New"/>
          <w:i/>
          <w:iCs/>
          <w:color w:val="000000" w:themeColor="text1"/>
          <w:sz w:val="32"/>
          <w:szCs w:val="32"/>
          <w:cs/>
        </w:rPr>
        <w:t>แถลงข่าว สถานการณ์ท่องเที่ยว.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 สืบค้นเมื่อ 22 เมษายน 2562 จาก </w:t>
      </w:r>
      <w:r w:rsidRPr="00FF4697">
        <w:rPr>
          <w:rFonts w:ascii="Angsana New" w:hAnsi="Angsana New" w:cs="Angsana New"/>
          <w:color w:val="000000" w:themeColor="text1"/>
          <w:sz w:val="32"/>
          <w:szCs w:val="32"/>
        </w:rPr>
        <w:t>http://www.mots.go.th/more_news.php?cid=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>421</w:t>
      </w:r>
      <w:r w:rsidRPr="00FF4697">
        <w:rPr>
          <w:rFonts w:ascii="Angsana New" w:hAnsi="Angsana New" w:cs="Angsana New"/>
          <w:color w:val="000000" w:themeColor="text1"/>
          <w:sz w:val="32"/>
          <w:szCs w:val="32"/>
        </w:rPr>
        <w:t>&amp;filename=index</w:t>
      </w:r>
    </w:p>
    <w:p w14:paraId="662E4B95" w14:textId="77777777" w:rsidR="00FF4697" w:rsidRPr="00FF4697" w:rsidRDefault="00FF4697" w:rsidP="00FA7849">
      <w:pPr>
        <w:spacing w:after="0" w:line="240" w:lineRule="auto"/>
        <w:ind w:left="709" w:hanging="709"/>
        <w:jc w:val="thaiDistribute"/>
        <w:rPr>
          <w:rFonts w:ascii="Angsana New" w:hAnsi="Angsana New" w:cs="Angsana New"/>
          <w:color w:val="000000" w:themeColor="text1"/>
          <w:sz w:val="32"/>
          <w:szCs w:val="32"/>
        </w:rPr>
      </w:pP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กัลยา วานิชย์บัญชา. (2558). </w:t>
      </w:r>
      <w:r w:rsidRPr="00FF4697">
        <w:rPr>
          <w:rFonts w:ascii="Angsana New" w:hAnsi="Angsana New" w:cs="Angsana New"/>
          <w:i/>
          <w:iCs/>
          <w:color w:val="000000" w:themeColor="text1"/>
          <w:sz w:val="32"/>
          <w:szCs w:val="32"/>
          <w:cs/>
        </w:rPr>
        <w:t xml:space="preserve">การใช้ </w:t>
      </w:r>
      <w:r w:rsidRPr="00FF4697">
        <w:rPr>
          <w:rFonts w:ascii="Angsana New" w:hAnsi="Angsana New" w:cs="Angsana New"/>
          <w:i/>
          <w:iCs/>
          <w:color w:val="000000" w:themeColor="text1"/>
          <w:sz w:val="32"/>
          <w:szCs w:val="32"/>
        </w:rPr>
        <w:t xml:space="preserve">SPSS for Windows </w:t>
      </w:r>
      <w:r w:rsidRPr="00FF4697">
        <w:rPr>
          <w:rFonts w:ascii="Angsana New" w:hAnsi="Angsana New" w:cs="Angsana New"/>
          <w:i/>
          <w:iCs/>
          <w:color w:val="000000" w:themeColor="text1"/>
          <w:sz w:val="32"/>
          <w:szCs w:val="32"/>
          <w:cs/>
        </w:rPr>
        <w:t>ในการวิเคราะห์ข้อมูล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 (พิมพ์ครั้งที่ 27). กรุงเทพฯ: สามลดา. </w:t>
      </w:r>
    </w:p>
    <w:p w14:paraId="19168AF1" w14:textId="1C9298F3" w:rsidR="00FF4697" w:rsidRPr="00FF4697" w:rsidRDefault="00FF4697" w:rsidP="00FA7849">
      <w:pPr>
        <w:spacing w:after="0" w:line="240" w:lineRule="auto"/>
        <w:ind w:left="709" w:hanging="709"/>
        <w:jc w:val="thaiDistribute"/>
        <w:rPr>
          <w:rFonts w:ascii="Angsana New" w:hAnsi="Angsana New" w:cs="Angsana New"/>
          <w:color w:val="000000" w:themeColor="text1"/>
          <w:sz w:val="32"/>
          <w:szCs w:val="32"/>
        </w:rPr>
      </w:pP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>การท่องเที่ยวแห่งประเทศไทย. (2560</w:t>
      </w:r>
      <w:r w:rsidRPr="00FF4697">
        <w:rPr>
          <w:rFonts w:ascii="Angsana New" w:hAnsi="Angsana New" w:cs="Angsana New"/>
          <w:i/>
          <w:iCs/>
          <w:color w:val="000000" w:themeColor="text1"/>
          <w:sz w:val="32"/>
          <w:szCs w:val="32"/>
          <w:cs/>
        </w:rPr>
        <w:t xml:space="preserve">). </w:t>
      </w:r>
      <w:r w:rsidRPr="00FF4697">
        <w:rPr>
          <w:rFonts w:ascii="Angsana New" w:hAnsi="Angsana New" w:cs="Angsana New"/>
          <w:i/>
          <w:iCs/>
          <w:color w:val="000000" w:themeColor="text1"/>
          <w:sz w:val="32"/>
          <w:szCs w:val="32"/>
        </w:rPr>
        <w:t xml:space="preserve">Thailand Tourism Confidence </w:t>
      </w:r>
      <w:r w:rsidR="00FA7849" w:rsidRPr="00FF4697">
        <w:rPr>
          <w:rFonts w:ascii="Angsana New" w:hAnsi="Angsana New" w:cs="Angsana New"/>
          <w:i/>
          <w:iCs/>
          <w:color w:val="000000" w:themeColor="text1"/>
          <w:sz w:val="32"/>
          <w:szCs w:val="32"/>
        </w:rPr>
        <w:t>Index:</w:t>
      </w:r>
      <w:r w:rsidRPr="00FF4697">
        <w:rPr>
          <w:rFonts w:ascii="Angsana New" w:hAnsi="Angsana New" w:cs="Angsana New"/>
          <w:i/>
          <w:iCs/>
          <w:color w:val="000000" w:themeColor="text1"/>
          <w:sz w:val="32"/>
          <w:szCs w:val="32"/>
        </w:rPr>
        <w:t xml:space="preserve"> </w:t>
      </w:r>
      <w:r w:rsidRPr="00FF4697">
        <w:rPr>
          <w:rFonts w:ascii="Angsana New" w:hAnsi="Angsana New" w:cs="Angsana New"/>
          <w:i/>
          <w:iCs/>
          <w:color w:val="000000" w:themeColor="text1"/>
          <w:sz w:val="32"/>
          <w:szCs w:val="32"/>
          <w:cs/>
        </w:rPr>
        <w:t>ดัชนีความเชื่อมั่นผู้ประกอบธุรกิจการท่องเที่ยวในประเทศไทย.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 กรุงเทพ: การท่องเที่ยวแห่งประเทศไทย. </w:t>
      </w:r>
    </w:p>
    <w:p w14:paraId="7426B9EA" w14:textId="77777777" w:rsidR="00FF4697" w:rsidRPr="00FF4697" w:rsidRDefault="00FF4697" w:rsidP="00FA7849">
      <w:pPr>
        <w:spacing w:after="0" w:line="240" w:lineRule="auto"/>
        <w:ind w:left="709" w:hanging="709"/>
        <w:jc w:val="thaiDistribute"/>
        <w:rPr>
          <w:rFonts w:ascii="Angsana New" w:hAnsi="Angsana New" w:cs="Angsana New"/>
          <w:color w:val="000000" w:themeColor="text1"/>
          <w:sz w:val="32"/>
          <w:szCs w:val="32"/>
        </w:rPr>
      </w:pP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บุญเลิศ จิตตั้งวัฒนา. (2548). </w:t>
      </w:r>
      <w:r w:rsidRPr="00FF4697">
        <w:rPr>
          <w:rFonts w:ascii="Angsana New" w:hAnsi="Angsana New" w:cs="Angsana New"/>
          <w:i/>
          <w:iCs/>
          <w:color w:val="000000" w:themeColor="text1"/>
          <w:sz w:val="32"/>
          <w:szCs w:val="32"/>
          <w:cs/>
        </w:rPr>
        <w:t>อุตสาหกรรมการท่องเที่ยว ธุรกิจที่ไม่มีวันตายของประเทศไทย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 (พิมพ์ครั้งที่ 1). กรุงเทพฯ: ซี.พ๊.บุ๊ค สแตนดาร์ด. </w:t>
      </w:r>
    </w:p>
    <w:p w14:paraId="09D9417C" w14:textId="77777777" w:rsidR="00FF4697" w:rsidRPr="00FF4697" w:rsidRDefault="00FF4697" w:rsidP="00FA7849">
      <w:pPr>
        <w:spacing w:after="0" w:line="240" w:lineRule="auto"/>
        <w:ind w:left="709" w:hanging="709"/>
        <w:jc w:val="thaiDistribute"/>
        <w:rPr>
          <w:rFonts w:ascii="Angsana New" w:hAnsi="Angsana New" w:cs="Angsana New"/>
          <w:color w:val="000000" w:themeColor="text1"/>
          <w:sz w:val="32"/>
          <w:szCs w:val="32"/>
        </w:rPr>
      </w:pP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ศาลากลางจังหวัดสงขลา. (2562). </w:t>
      </w:r>
      <w:r w:rsidRPr="00FF4697">
        <w:rPr>
          <w:rFonts w:ascii="Angsana New" w:hAnsi="Angsana New" w:cs="Angsana New"/>
          <w:i/>
          <w:iCs/>
          <w:color w:val="000000" w:themeColor="text1"/>
          <w:sz w:val="32"/>
          <w:szCs w:val="32"/>
          <w:cs/>
        </w:rPr>
        <w:t>จังหวัดสงขลา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>. สืบค้นเมื่อ 23 สิงหาคม 2562 จาก</w:t>
      </w:r>
      <w:r w:rsidRPr="00FF4697">
        <w:rPr>
          <w:rFonts w:ascii="Angsana New" w:hAnsi="Angsana New" w:cs="Angsana New"/>
          <w:color w:val="000000" w:themeColor="text1"/>
          <w:sz w:val="32"/>
          <w:szCs w:val="32"/>
        </w:rPr>
        <w:t>https://www.songkhla.go.th/content/strategy</w:t>
      </w:r>
    </w:p>
    <w:p w14:paraId="48BA8653" w14:textId="77777777" w:rsidR="00FF4697" w:rsidRPr="00FF4697" w:rsidRDefault="00FF4697" w:rsidP="00FA7849">
      <w:pPr>
        <w:spacing w:after="0" w:line="240" w:lineRule="auto"/>
        <w:ind w:left="709" w:hanging="709"/>
        <w:jc w:val="thaiDistribute"/>
        <w:rPr>
          <w:rFonts w:ascii="Angsana New" w:hAnsi="Angsana New" w:cs="Angsana New"/>
          <w:color w:val="000000" w:themeColor="text1"/>
          <w:sz w:val="32"/>
          <w:szCs w:val="32"/>
        </w:rPr>
      </w:pP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ศูนย์ประชุมนานาชาติฉลองสิริราชสมบัติครบ 60 ปี. (2561). </w:t>
      </w:r>
      <w:r w:rsidRPr="00FF4697">
        <w:rPr>
          <w:rFonts w:ascii="Angsana New" w:hAnsi="Angsana New" w:cs="Angsana New"/>
          <w:i/>
          <w:iCs/>
          <w:color w:val="000000" w:themeColor="text1"/>
          <w:sz w:val="32"/>
          <w:szCs w:val="32"/>
        </w:rPr>
        <w:t>about ICC Hat Yai.</w:t>
      </w:r>
      <w:r w:rsidRPr="00FF4697">
        <w:rPr>
          <w:rFonts w:ascii="Angsana New" w:hAnsi="Angsana New" w:cs="Angsana New"/>
          <w:color w:val="000000" w:themeColor="text1"/>
          <w:sz w:val="32"/>
          <w:szCs w:val="32"/>
        </w:rPr>
        <w:t xml:space="preserve"> 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สืบค้นเมื่อ 12 มกราคม 2561 จาก </w:t>
      </w:r>
      <w:r w:rsidRPr="00FF4697">
        <w:rPr>
          <w:rFonts w:ascii="Angsana New" w:hAnsi="Angsana New" w:cs="Angsana New"/>
          <w:color w:val="000000" w:themeColor="text1"/>
          <w:sz w:val="32"/>
          <w:szCs w:val="32"/>
        </w:rPr>
        <w:t>http://www.icchatyai.com/floorplan.html</w:t>
      </w:r>
    </w:p>
    <w:p w14:paraId="36BFF419" w14:textId="77777777" w:rsidR="00FF4697" w:rsidRPr="00FF4697" w:rsidRDefault="00FF4697" w:rsidP="00FA7849">
      <w:pPr>
        <w:spacing w:after="0" w:line="240" w:lineRule="auto"/>
        <w:ind w:left="709" w:hanging="709"/>
        <w:jc w:val="thaiDistribute"/>
        <w:rPr>
          <w:rFonts w:ascii="Angsana New" w:hAnsi="Angsana New" w:cs="Angsana New"/>
          <w:color w:val="000000" w:themeColor="text1"/>
          <w:sz w:val="32"/>
          <w:szCs w:val="32"/>
        </w:rPr>
      </w:pP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สมาคมการแสดงสินค้า (ไทย). (2553). </w:t>
      </w:r>
      <w:r w:rsidRPr="00FF4697">
        <w:rPr>
          <w:rFonts w:ascii="Angsana New" w:hAnsi="Angsana New" w:cs="Angsana New"/>
          <w:i/>
          <w:iCs/>
          <w:color w:val="000000" w:themeColor="text1"/>
          <w:sz w:val="32"/>
          <w:szCs w:val="32"/>
          <w:cs/>
        </w:rPr>
        <w:t>ความรู้เบื้องต้นการจัดแสดงสินค้า.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 กรุงเทพฯ : สมาคมการแสดงสินค้า (ไทย)</w:t>
      </w:r>
    </w:p>
    <w:p w14:paraId="22D946FE" w14:textId="77777777" w:rsidR="00FF4697" w:rsidRPr="00FF4697" w:rsidRDefault="00FF4697" w:rsidP="00FA7849">
      <w:pPr>
        <w:spacing w:after="0" w:line="240" w:lineRule="auto"/>
        <w:ind w:left="709" w:hanging="709"/>
        <w:jc w:val="thaiDistribute"/>
        <w:rPr>
          <w:rFonts w:ascii="Angsana New" w:hAnsi="Angsana New" w:cs="Angsana New"/>
          <w:color w:val="000000" w:themeColor="text1"/>
          <w:sz w:val="32"/>
          <w:szCs w:val="32"/>
        </w:rPr>
      </w:pP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สำนักงานส่งเสริมการจัดประชุมและนิทรรศการ (องค์การมหาชน). (2559). </w:t>
      </w:r>
      <w:r w:rsidRPr="00FF4697">
        <w:rPr>
          <w:rFonts w:ascii="Angsana New" w:hAnsi="Angsana New" w:cs="Angsana New"/>
          <w:i/>
          <w:iCs/>
          <w:color w:val="000000" w:themeColor="text1"/>
          <w:sz w:val="32"/>
          <w:szCs w:val="32"/>
        </w:rPr>
        <w:t xml:space="preserve">Introduction to MICE Industry. 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>กรุงเทพฯ : สำนักงานส่งเสริมการจัดประชุมและนิทรรศการ (องค์การมหาชน)</w:t>
      </w:r>
    </w:p>
    <w:p w14:paraId="04853919" w14:textId="77777777" w:rsidR="00FF4697" w:rsidRPr="00FF4697" w:rsidRDefault="00FF4697" w:rsidP="00FA7849">
      <w:pPr>
        <w:spacing w:after="0" w:line="240" w:lineRule="auto"/>
        <w:ind w:left="709" w:hanging="709"/>
        <w:jc w:val="thaiDistribute"/>
        <w:rPr>
          <w:rFonts w:ascii="Angsana New" w:hAnsi="Angsana New" w:cs="Angsana New"/>
          <w:color w:val="000000" w:themeColor="text1"/>
          <w:sz w:val="32"/>
          <w:szCs w:val="32"/>
        </w:rPr>
      </w:pP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สำนักงานส่งเสริมการจัดประชุมและนิทรรศการ (องค์การมหาชน). (2560). </w:t>
      </w:r>
      <w:r w:rsidRPr="00FF4697">
        <w:rPr>
          <w:rFonts w:ascii="Angsana New" w:hAnsi="Angsana New" w:cs="Angsana New"/>
          <w:i/>
          <w:iCs/>
          <w:color w:val="000000" w:themeColor="text1"/>
          <w:sz w:val="32"/>
          <w:szCs w:val="32"/>
          <w:cs/>
        </w:rPr>
        <w:t>อุตสาหกรรมไมซ์ ในภูมิภาคเอเชีย.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 กรุงเทพฯ : สำนักงานส่งเสริมการจัดประชุมและนิทรรศการ (องค์การมหาชน)</w:t>
      </w:r>
    </w:p>
    <w:p w14:paraId="05EC17C0" w14:textId="77777777" w:rsidR="00FF4697" w:rsidRPr="00FF4697" w:rsidRDefault="00FF4697" w:rsidP="00FA7849">
      <w:pPr>
        <w:spacing w:after="0" w:line="240" w:lineRule="auto"/>
        <w:ind w:left="709" w:hanging="709"/>
        <w:jc w:val="thaiDistribute"/>
        <w:rPr>
          <w:rFonts w:ascii="Angsana New" w:hAnsi="Angsana New" w:cs="Angsana New"/>
          <w:color w:val="000000" w:themeColor="text1"/>
          <w:sz w:val="32"/>
          <w:szCs w:val="32"/>
        </w:rPr>
      </w:pP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สำนักงานส่งเสริมการจัดประชุมและนิทรรศการ (องค์การมหาชน). (2561). </w:t>
      </w:r>
      <w:r w:rsidRPr="00FF4697">
        <w:rPr>
          <w:rFonts w:ascii="Angsana New" w:hAnsi="Angsana New" w:cs="Angsana New"/>
          <w:i/>
          <w:iCs/>
          <w:color w:val="000000" w:themeColor="text1"/>
          <w:sz w:val="32"/>
          <w:szCs w:val="32"/>
        </w:rPr>
        <w:t xml:space="preserve">MICE </w:t>
      </w:r>
      <w:r w:rsidRPr="00FF4697">
        <w:rPr>
          <w:rFonts w:ascii="Angsana New" w:hAnsi="Angsana New" w:cs="Angsana New"/>
          <w:i/>
          <w:iCs/>
          <w:color w:val="000000" w:themeColor="text1"/>
          <w:sz w:val="32"/>
          <w:szCs w:val="32"/>
          <w:cs/>
        </w:rPr>
        <w:t xml:space="preserve">ไม่ได้แปลว่าหนู. 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>กรุงเทพฯ: สำนักงานส่งเสริมการจัดประชุมและนิทรรศการ (องค์การมหาชน)</w:t>
      </w:r>
    </w:p>
    <w:p w14:paraId="09A89E9D" w14:textId="77777777" w:rsidR="00FF4697" w:rsidRPr="00FF4697" w:rsidRDefault="00FF4697" w:rsidP="00FA7849">
      <w:pPr>
        <w:spacing w:after="0" w:line="240" w:lineRule="auto"/>
        <w:ind w:left="709" w:hanging="709"/>
        <w:jc w:val="thaiDistribute"/>
        <w:rPr>
          <w:rFonts w:ascii="Angsana New" w:hAnsi="Angsana New" w:cs="Angsana New"/>
          <w:color w:val="000000" w:themeColor="text1"/>
          <w:sz w:val="32"/>
          <w:szCs w:val="32"/>
        </w:rPr>
      </w:pP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>สำนักงานส่งเสริมการจัดประชุมและนิทรรศการ (องค์การมหาชน). (2562)</w:t>
      </w:r>
      <w:r w:rsidRPr="00FF4697">
        <w:rPr>
          <w:rFonts w:ascii="Angsana New" w:hAnsi="Angsana New" w:cs="Angsana New"/>
          <w:i/>
          <w:iCs/>
          <w:color w:val="000000" w:themeColor="text1"/>
          <w:sz w:val="32"/>
          <w:szCs w:val="32"/>
          <w:cs/>
        </w:rPr>
        <w:t xml:space="preserve">. คู่มืออบรมบริษัทรับจัดการธุรกิจไมซ์ภายในประเทศ. 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>กรุงเทพฯ : สำนักงานส่งเสริมการจัดประชุมและนิทรรศการ (องค์การมหาชน)</w:t>
      </w:r>
    </w:p>
    <w:p w14:paraId="24D9A096" w14:textId="77777777" w:rsidR="00FF4697" w:rsidRPr="00FF4697" w:rsidRDefault="00FF4697" w:rsidP="00FA7849">
      <w:pPr>
        <w:spacing w:after="0" w:line="240" w:lineRule="auto"/>
        <w:ind w:left="709" w:hanging="709"/>
        <w:jc w:val="thaiDistribute"/>
        <w:rPr>
          <w:rFonts w:ascii="Angsana New" w:hAnsi="Angsana New" w:cs="Angsana New"/>
          <w:color w:val="000000" w:themeColor="text1"/>
          <w:sz w:val="32"/>
          <w:szCs w:val="32"/>
        </w:rPr>
      </w:pP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สำนักงานส่งเสริมการจัดประชุมและนิทรรศการ (องค์การมหาชน). (2562). </w:t>
      </w:r>
      <w:r w:rsidRPr="00FA7849">
        <w:rPr>
          <w:rFonts w:ascii="Angsana New" w:hAnsi="Angsana New" w:cs="Angsana New"/>
          <w:i/>
          <w:iCs/>
          <w:color w:val="000000" w:themeColor="text1"/>
          <w:sz w:val="32"/>
          <w:szCs w:val="32"/>
        </w:rPr>
        <w:t>MICE Statistic</w:t>
      </w:r>
      <w:r w:rsidRPr="00FF4697">
        <w:rPr>
          <w:rFonts w:ascii="Angsana New" w:hAnsi="Angsana New" w:cs="Angsana New"/>
          <w:color w:val="000000" w:themeColor="text1"/>
          <w:sz w:val="32"/>
          <w:szCs w:val="32"/>
        </w:rPr>
        <w:t xml:space="preserve">. 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สืบค้นเมื่อ 22 กันยายน 2562 จาก </w:t>
      </w:r>
      <w:r w:rsidRPr="00FF4697">
        <w:rPr>
          <w:rFonts w:ascii="Angsana New" w:hAnsi="Angsana New" w:cs="Angsana New"/>
          <w:color w:val="000000" w:themeColor="text1"/>
          <w:sz w:val="32"/>
          <w:szCs w:val="32"/>
        </w:rPr>
        <w:t>https://intelligence.businesseventsthailand.com/en/page/mice-statistics</w:t>
      </w:r>
    </w:p>
    <w:p w14:paraId="7D44E459" w14:textId="10A3B26F" w:rsidR="00FF4697" w:rsidRPr="00FF4697" w:rsidRDefault="00FF4697" w:rsidP="00FF4697">
      <w:pPr>
        <w:spacing w:after="0" w:line="240" w:lineRule="auto"/>
        <w:jc w:val="thaiDistribute"/>
        <w:rPr>
          <w:rFonts w:ascii="Angsana New" w:hAnsi="Angsana New" w:cs="Angsana New"/>
          <w:color w:val="000000" w:themeColor="text1"/>
          <w:sz w:val="32"/>
          <w:szCs w:val="32"/>
        </w:rPr>
      </w:pPr>
      <w:r w:rsidRPr="00FF4697">
        <w:rPr>
          <w:rFonts w:ascii="Angsana New" w:hAnsi="Angsana New" w:cs="Angsana New"/>
          <w:color w:val="000000" w:themeColor="text1"/>
          <w:sz w:val="32"/>
          <w:szCs w:val="32"/>
        </w:rPr>
        <w:t>Bennett, M., Seaton, A. (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1996). </w:t>
      </w:r>
      <w:r w:rsidRPr="00FA7849">
        <w:rPr>
          <w:rFonts w:ascii="Angsana New" w:hAnsi="Angsana New" w:cs="Angsana New"/>
          <w:i/>
          <w:iCs/>
          <w:color w:val="000000" w:themeColor="text1"/>
          <w:sz w:val="32"/>
          <w:szCs w:val="32"/>
        </w:rPr>
        <w:t>Marketing Tourism Products</w:t>
      </w:r>
      <w:r w:rsidRPr="00FF4697">
        <w:rPr>
          <w:rFonts w:ascii="Angsana New" w:hAnsi="Angsana New" w:cs="Angsana New"/>
          <w:color w:val="000000" w:themeColor="text1"/>
          <w:sz w:val="32"/>
          <w:szCs w:val="32"/>
        </w:rPr>
        <w:t xml:space="preserve">. United </w:t>
      </w:r>
      <w:r w:rsidR="00FA7849" w:rsidRPr="00FF4697">
        <w:rPr>
          <w:rFonts w:ascii="Angsana New" w:hAnsi="Angsana New" w:cs="Angsana New"/>
          <w:color w:val="000000" w:themeColor="text1"/>
          <w:sz w:val="32"/>
          <w:szCs w:val="32"/>
        </w:rPr>
        <w:t>Kingdom:</w:t>
      </w:r>
      <w:r w:rsidRPr="00FF4697">
        <w:rPr>
          <w:rFonts w:ascii="Angsana New" w:hAnsi="Angsana New" w:cs="Angsana New"/>
          <w:color w:val="000000" w:themeColor="text1"/>
          <w:sz w:val="32"/>
          <w:szCs w:val="32"/>
        </w:rPr>
        <w:t xml:space="preserve"> Cengage Learning.</w:t>
      </w:r>
    </w:p>
    <w:p w14:paraId="56F91CE5" w14:textId="076258A9" w:rsidR="00FF4697" w:rsidRPr="00FF4697" w:rsidRDefault="00FF4697" w:rsidP="00FF4697">
      <w:pPr>
        <w:spacing w:after="0" w:line="240" w:lineRule="auto"/>
        <w:jc w:val="thaiDistribute"/>
        <w:rPr>
          <w:rFonts w:ascii="Angsana New" w:hAnsi="Angsana New" w:cs="Angsana New"/>
          <w:color w:val="000000" w:themeColor="text1"/>
          <w:sz w:val="32"/>
          <w:szCs w:val="32"/>
        </w:rPr>
      </w:pPr>
      <w:r w:rsidRPr="00FF4697">
        <w:rPr>
          <w:rFonts w:ascii="Angsana New" w:hAnsi="Angsana New" w:cs="Angsana New"/>
          <w:color w:val="000000" w:themeColor="text1"/>
          <w:sz w:val="32"/>
          <w:szCs w:val="32"/>
        </w:rPr>
        <w:t>McCartney, G. (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2010). </w:t>
      </w:r>
      <w:r w:rsidRPr="00FA7849">
        <w:rPr>
          <w:rFonts w:ascii="Angsana New" w:hAnsi="Angsana New" w:cs="Angsana New"/>
          <w:i/>
          <w:iCs/>
          <w:color w:val="000000" w:themeColor="text1"/>
          <w:sz w:val="32"/>
          <w:szCs w:val="32"/>
        </w:rPr>
        <w:t>Event Management as Asian perspective</w:t>
      </w:r>
      <w:r w:rsidRPr="00FF4697">
        <w:rPr>
          <w:rFonts w:ascii="Angsana New" w:hAnsi="Angsana New" w:cs="Angsana New"/>
          <w:color w:val="000000" w:themeColor="text1"/>
          <w:sz w:val="32"/>
          <w:szCs w:val="32"/>
        </w:rPr>
        <w:t xml:space="preserve">. </w:t>
      </w:r>
      <w:r w:rsidR="00FA7849" w:rsidRPr="00FF4697">
        <w:rPr>
          <w:rFonts w:ascii="Angsana New" w:hAnsi="Angsana New" w:cs="Angsana New"/>
          <w:color w:val="000000" w:themeColor="text1"/>
          <w:sz w:val="32"/>
          <w:szCs w:val="32"/>
        </w:rPr>
        <w:t>Singapore:</w:t>
      </w:r>
      <w:r w:rsidRPr="00FF4697">
        <w:rPr>
          <w:rFonts w:ascii="Angsana New" w:hAnsi="Angsana New" w:cs="Angsana New"/>
          <w:color w:val="000000" w:themeColor="text1"/>
          <w:sz w:val="32"/>
          <w:szCs w:val="32"/>
        </w:rPr>
        <w:t xml:space="preserve"> Mcgraw-Hill Education (Asia)</w:t>
      </w:r>
    </w:p>
    <w:p w14:paraId="6DDEAE65" w14:textId="53385F52" w:rsidR="00C04B02" w:rsidRPr="00FF4697" w:rsidRDefault="00FF4697" w:rsidP="00FA7849">
      <w:pPr>
        <w:spacing w:after="0" w:line="240" w:lineRule="auto"/>
        <w:ind w:left="709" w:hanging="709"/>
        <w:jc w:val="thaiDistribute"/>
        <w:rPr>
          <w:rFonts w:ascii="Angsana New" w:hAnsi="Angsana New" w:cs="Angsana New"/>
          <w:color w:val="000000" w:themeColor="text1"/>
          <w:sz w:val="32"/>
          <w:szCs w:val="32"/>
          <w:cs/>
        </w:rPr>
      </w:pPr>
      <w:r w:rsidRPr="00FF4697">
        <w:rPr>
          <w:rFonts w:ascii="Angsana New" w:hAnsi="Angsana New" w:cs="Angsana New"/>
          <w:color w:val="000000" w:themeColor="text1"/>
          <w:sz w:val="32"/>
          <w:szCs w:val="32"/>
        </w:rPr>
        <w:t>Preston, C. (</w:t>
      </w:r>
      <w:r w:rsidRPr="00FF4697">
        <w:rPr>
          <w:rFonts w:ascii="Angsana New" w:hAnsi="Angsana New" w:cs="Angsana New"/>
          <w:color w:val="000000" w:themeColor="text1"/>
          <w:sz w:val="32"/>
          <w:szCs w:val="32"/>
          <w:cs/>
        </w:rPr>
        <w:t xml:space="preserve">2012). </w:t>
      </w:r>
      <w:r w:rsidRPr="00FA7849">
        <w:rPr>
          <w:rFonts w:ascii="Angsana New" w:hAnsi="Angsana New" w:cs="Angsana New"/>
          <w:i/>
          <w:iCs/>
          <w:color w:val="000000" w:themeColor="text1"/>
          <w:sz w:val="32"/>
          <w:szCs w:val="32"/>
        </w:rPr>
        <w:t xml:space="preserve">Event </w:t>
      </w:r>
      <w:r w:rsidR="00FA7849" w:rsidRPr="00FA7849">
        <w:rPr>
          <w:rFonts w:ascii="Angsana New" w:hAnsi="Angsana New" w:cs="Angsana New"/>
          <w:i/>
          <w:iCs/>
          <w:color w:val="000000" w:themeColor="text1"/>
          <w:sz w:val="32"/>
          <w:szCs w:val="32"/>
        </w:rPr>
        <w:t>marketing:</w:t>
      </w:r>
      <w:r w:rsidRPr="00FA7849">
        <w:rPr>
          <w:rFonts w:ascii="Angsana New" w:hAnsi="Angsana New" w:cs="Angsana New"/>
          <w:i/>
          <w:iCs/>
          <w:color w:val="000000" w:themeColor="text1"/>
          <w:sz w:val="32"/>
          <w:szCs w:val="32"/>
        </w:rPr>
        <w:t xml:space="preserve"> How to Successful Promote Event, Festivals, Conventions, and Expositions.</w:t>
      </w:r>
      <w:r w:rsidRPr="00FF4697">
        <w:rPr>
          <w:rFonts w:ascii="Angsana New" w:hAnsi="Angsana New" w:cs="Angsana New"/>
          <w:color w:val="000000" w:themeColor="text1"/>
          <w:sz w:val="32"/>
          <w:szCs w:val="32"/>
        </w:rPr>
        <w:t xml:space="preserve"> New </w:t>
      </w:r>
      <w:r w:rsidR="00FA7849" w:rsidRPr="00FF4697">
        <w:rPr>
          <w:rFonts w:ascii="Angsana New" w:hAnsi="Angsana New" w:cs="Angsana New"/>
          <w:color w:val="000000" w:themeColor="text1"/>
          <w:sz w:val="32"/>
          <w:szCs w:val="32"/>
        </w:rPr>
        <w:t>York:</w:t>
      </w:r>
      <w:r w:rsidRPr="00FF4697">
        <w:rPr>
          <w:rFonts w:ascii="Angsana New" w:hAnsi="Angsana New" w:cs="Angsana New"/>
          <w:color w:val="000000" w:themeColor="text1"/>
          <w:sz w:val="32"/>
          <w:szCs w:val="32"/>
        </w:rPr>
        <w:t xml:space="preserve"> John Wiley &amp; Sons Inc.</w:t>
      </w:r>
    </w:p>
    <w:sectPr w:rsidR="00C04B02" w:rsidRPr="00FF469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EB15B4F" w14:textId="77777777" w:rsidR="007E6CAE" w:rsidRDefault="007E6CAE" w:rsidP="00803E39">
      <w:pPr>
        <w:spacing w:after="0" w:line="240" w:lineRule="auto"/>
      </w:pPr>
      <w:r>
        <w:separator/>
      </w:r>
    </w:p>
  </w:endnote>
  <w:endnote w:type="continuationSeparator" w:id="0">
    <w:p w14:paraId="0A5B71CF" w14:textId="77777777" w:rsidR="007E6CAE" w:rsidRDefault="007E6CAE" w:rsidP="00803E3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Leelawadee">
    <w:panose1 w:val="020B0502040204020203"/>
    <w:charset w:val="00"/>
    <w:family w:val="swiss"/>
    <w:pitch w:val="variable"/>
    <w:sig w:usb0="81000003" w:usb1="00000000" w:usb2="00000000" w:usb3="00000000" w:csb0="00010001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77B9A10" w14:textId="77777777" w:rsidR="007E6CAE" w:rsidRDefault="007E6CAE" w:rsidP="00803E39">
      <w:pPr>
        <w:spacing w:after="0" w:line="240" w:lineRule="auto"/>
      </w:pPr>
      <w:r>
        <w:separator/>
      </w:r>
    </w:p>
  </w:footnote>
  <w:footnote w:type="continuationSeparator" w:id="0">
    <w:p w14:paraId="4555588E" w14:textId="77777777" w:rsidR="007E6CAE" w:rsidRDefault="007E6CAE" w:rsidP="00803E39">
      <w:pPr>
        <w:spacing w:after="0" w:line="240" w:lineRule="auto"/>
      </w:pPr>
      <w:r>
        <w:continuationSeparator/>
      </w:r>
    </w:p>
  </w:footnote>
  <w:footnote w:id="1">
    <w:p w14:paraId="33643B1B" w14:textId="33DC7BCD" w:rsidR="006F4A85" w:rsidRPr="00B1437A" w:rsidRDefault="006F4A85" w:rsidP="006F4A85">
      <w:pPr>
        <w:pStyle w:val="af2"/>
        <w:rPr>
          <w:rFonts w:ascii="Angsana New" w:hAnsi="Angsana New" w:cs="Angsana New"/>
          <w:sz w:val="20"/>
          <w:szCs w:val="20"/>
        </w:rPr>
      </w:pPr>
      <w:r w:rsidRPr="00B1437A">
        <w:rPr>
          <w:rStyle w:val="afe"/>
          <w:rFonts w:ascii="Angsana New" w:hAnsi="Angsana New" w:cs="Angsana New"/>
          <w:sz w:val="20"/>
          <w:szCs w:val="20"/>
        </w:rPr>
        <w:footnoteRef/>
      </w:r>
      <w:r w:rsidRPr="00B1437A">
        <w:rPr>
          <w:rFonts w:ascii="Angsana New" w:hAnsi="Angsana New" w:cs="Angsana New"/>
          <w:sz w:val="20"/>
          <w:szCs w:val="20"/>
          <w:cs/>
        </w:rPr>
        <w:t xml:space="preserve">นักศึกษาหลักสูตรบริหารธุรกิจมหาบัณฑิต คณะวิทยาการจัดการ มหาวิทยาลัยสงขลานครินทร์ วิทยาเขตหาดใหญ่ สถานที่ทำงาน กระทรวงการท่องเที่ยวและกีฬาจังหวัดสงขลา </w:t>
      </w:r>
      <w:r w:rsidRPr="00B1437A">
        <w:rPr>
          <w:rFonts w:ascii="Angsana New" w:hAnsi="Angsana New" w:cs="Angsana New"/>
          <w:sz w:val="20"/>
          <w:szCs w:val="20"/>
        </w:rPr>
        <w:t xml:space="preserve">Email: </w:t>
      </w:r>
      <w:hyperlink r:id="rId1" w:history="1">
        <w:r w:rsidRPr="00B1437A">
          <w:rPr>
            <w:rStyle w:val="af7"/>
            <w:rFonts w:ascii="Angsana New" w:hAnsi="Angsana New" w:cs="Angsana New"/>
            <w:sz w:val="20"/>
            <w:szCs w:val="20"/>
          </w:rPr>
          <w:t>Punyariththongklin@gmail.com</w:t>
        </w:r>
      </w:hyperlink>
    </w:p>
  </w:footnote>
  <w:footnote w:id="2">
    <w:p w14:paraId="2A0AE48B" w14:textId="63399A2C" w:rsidR="006F4A85" w:rsidRPr="00B1437A" w:rsidRDefault="006F4A85" w:rsidP="006F4A85">
      <w:pPr>
        <w:pStyle w:val="af2"/>
        <w:rPr>
          <w:rFonts w:ascii="Angsana New" w:hAnsi="Angsana New" w:cs="Angsana New"/>
          <w:sz w:val="20"/>
          <w:szCs w:val="20"/>
          <w:cs/>
        </w:rPr>
      </w:pPr>
      <w:r w:rsidRPr="00B1437A">
        <w:rPr>
          <w:rStyle w:val="afe"/>
          <w:rFonts w:ascii="Angsana New" w:hAnsi="Angsana New" w:cs="Angsana New"/>
          <w:sz w:val="20"/>
          <w:szCs w:val="20"/>
        </w:rPr>
        <w:footnoteRef/>
      </w:r>
      <w:r w:rsidRPr="00B1437A">
        <w:rPr>
          <w:rFonts w:ascii="Angsana New" w:hAnsi="Angsana New" w:cs="Angsana New"/>
          <w:sz w:val="20"/>
          <w:szCs w:val="20"/>
        </w:rPr>
        <w:t xml:space="preserve"> </w:t>
      </w:r>
      <w:r w:rsidRPr="00B1437A">
        <w:rPr>
          <w:rFonts w:ascii="Angsana New" w:hAnsi="Angsana New" w:cs="Angsana New"/>
          <w:sz w:val="20"/>
          <w:szCs w:val="20"/>
          <w:cs/>
        </w:rPr>
        <w:t>อาจารย์ที่ปรึกษา ผู้ช่วยคณบดีฝ่ายบริหารวิชาการ คณะศิลปศาสตร์</w:t>
      </w:r>
      <w:r w:rsidRPr="00B1437A">
        <w:rPr>
          <w:rFonts w:ascii="Angsana New" w:hAnsi="Angsana New" w:cs="Angsana New"/>
          <w:sz w:val="20"/>
          <w:szCs w:val="20"/>
        </w:rPr>
        <w:t xml:space="preserve"> </w:t>
      </w:r>
      <w:r w:rsidRPr="00B1437A">
        <w:rPr>
          <w:rFonts w:ascii="Angsana New" w:hAnsi="Angsana New" w:cs="Angsana New"/>
          <w:sz w:val="20"/>
          <w:szCs w:val="20"/>
          <w:cs/>
        </w:rPr>
        <w:t>จัดการ มหาวิทยาลัยสงขลานครินทร์ วิทยาเขตหาดใหญ่</w:t>
      </w:r>
      <w:r w:rsidRPr="00B1437A">
        <w:rPr>
          <w:rFonts w:ascii="Angsana New" w:hAnsi="Angsana New" w:cs="Angsana New"/>
          <w:sz w:val="20"/>
          <w:szCs w:val="20"/>
        </w:rPr>
        <w:t xml:space="preserve"> Email: banthita.l@psu.ac.th</w:t>
      </w:r>
    </w:p>
  </w:footnote>
  <w:footnote w:id="3">
    <w:p w14:paraId="707174DE" w14:textId="0EDAE37F" w:rsidR="006F4A85" w:rsidRPr="00B1437A" w:rsidRDefault="006F4A85">
      <w:pPr>
        <w:pStyle w:val="afc"/>
        <w:rPr>
          <w:rFonts w:ascii="Angsana New" w:hAnsi="Angsana New" w:cs="Angsana New"/>
          <w:szCs w:val="20"/>
        </w:rPr>
      </w:pPr>
      <w:r w:rsidRPr="00B1437A">
        <w:rPr>
          <w:rStyle w:val="afe"/>
          <w:rFonts w:ascii="Angsana New" w:hAnsi="Angsana New" w:cs="Angsana New"/>
          <w:sz w:val="20"/>
          <w:szCs w:val="20"/>
        </w:rPr>
        <w:footnoteRef/>
      </w:r>
      <w:r w:rsidRPr="00B1437A">
        <w:rPr>
          <w:rFonts w:ascii="Angsana New" w:hAnsi="Angsana New" w:cs="Angsana New"/>
          <w:szCs w:val="20"/>
        </w:rPr>
        <w:t xml:space="preserve"> </w:t>
      </w:r>
      <w:r w:rsidRPr="00B1437A">
        <w:rPr>
          <w:rFonts w:ascii="Angsana New" w:hAnsi="Angsana New" w:cs="Angsana New"/>
          <w:szCs w:val="20"/>
          <w:cs/>
        </w:rPr>
        <w:t>อาจารย์ที่ปรึกษา</w:t>
      </w:r>
      <w:r w:rsidRPr="00B1437A">
        <w:rPr>
          <w:rFonts w:ascii="Angsana New" w:hAnsi="Angsana New" w:cs="Angsana New"/>
          <w:szCs w:val="20"/>
        </w:rPr>
        <w:t xml:space="preserve"> </w:t>
      </w:r>
      <w:r w:rsidRPr="00B1437A">
        <w:rPr>
          <w:rFonts w:ascii="Angsana New" w:hAnsi="Angsana New" w:cs="Angsana New"/>
          <w:szCs w:val="20"/>
          <w:cs/>
        </w:rPr>
        <w:t>สาขาวิชาการจัดการการประชุมนิทรรศการฯ คณะวิทยาการจัดการ มหาวิทยาลัยสงขลานครินทร์ วิทยาเขตหาดใหญ่</w:t>
      </w:r>
      <w:r w:rsidRPr="00B1437A">
        <w:rPr>
          <w:rFonts w:ascii="Angsana New" w:hAnsi="Angsana New" w:cs="Angsana New"/>
          <w:szCs w:val="20"/>
        </w:rPr>
        <w:t xml:space="preserve"> Email: songsin.t@psu.ac.th</w:t>
      </w:r>
    </w:p>
  </w:footnote>
  <w:footnote w:id="4">
    <w:p w14:paraId="378148BC" w14:textId="0040AB81" w:rsidR="006F4A85" w:rsidRDefault="006F4A85">
      <w:pPr>
        <w:pStyle w:val="afc"/>
      </w:pPr>
      <w:r w:rsidRPr="00B1437A">
        <w:rPr>
          <w:rStyle w:val="afe"/>
          <w:rFonts w:ascii="Angsana New" w:hAnsi="Angsana New" w:cs="Angsana New"/>
          <w:sz w:val="20"/>
          <w:szCs w:val="20"/>
        </w:rPr>
        <w:footnoteRef/>
      </w:r>
      <w:r w:rsidRPr="00B1437A">
        <w:rPr>
          <w:rFonts w:ascii="Angsana New" w:hAnsi="Angsana New" w:cs="Angsana New"/>
          <w:szCs w:val="20"/>
        </w:rPr>
        <w:t xml:space="preserve"> </w:t>
      </w:r>
      <w:r w:rsidRPr="00B1437A">
        <w:rPr>
          <w:rFonts w:ascii="Angsana New" w:hAnsi="Angsana New" w:cs="Angsana New"/>
          <w:szCs w:val="20"/>
          <w:cs/>
        </w:rPr>
        <w:t>อาจารย์ที่ปรึกษา</w:t>
      </w:r>
      <w:r w:rsidRPr="00B1437A">
        <w:rPr>
          <w:rFonts w:ascii="Angsana New" w:hAnsi="Angsana New" w:cs="Angsana New"/>
          <w:szCs w:val="20"/>
        </w:rPr>
        <w:t xml:space="preserve"> </w:t>
      </w:r>
      <w:r w:rsidRPr="00B1437A">
        <w:rPr>
          <w:rFonts w:ascii="Angsana New" w:hAnsi="Angsana New" w:cs="Angsana New"/>
          <w:szCs w:val="20"/>
          <w:cs/>
        </w:rPr>
        <w:t>สาขาวิชาการจัดการการประชุมนิทรรศการฯ คณะวิทยาการจัดการ มหาวิทยาลัยสงขลานครินทร์ วิทยาเขตหาดใหญ่</w:t>
      </w:r>
      <w:r w:rsidRPr="00B1437A">
        <w:rPr>
          <w:rFonts w:ascii="Angsana New" w:hAnsi="Angsana New" w:cs="Angsana New"/>
          <w:szCs w:val="20"/>
        </w:rPr>
        <w:t xml:space="preserve"> Email: </w:t>
      </w:r>
      <w:r w:rsidRPr="00B1437A">
        <w:rPr>
          <w:rFonts w:ascii="Angsana New" w:hAnsi="Angsana New" w:cs="Angsana New"/>
          <w:sz w:val="18"/>
          <w:szCs w:val="18"/>
        </w:rPr>
        <w:t>patcharaporn.bun@gmail.com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444740"/>
    <w:multiLevelType w:val="hybridMultilevel"/>
    <w:tmpl w:val="4066F96E"/>
    <w:lvl w:ilvl="0" w:tplc="EEC465F0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" w15:restartNumberingAfterBreak="0">
    <w:nsid w:val="01F25E70"/>
    <w:multiLevelType w:val="hybridMultilevel"/>
    <w:tmpl w:val="81FE50AE"/>
    <w:lvl w:ilvl="0" w:tplc="6DF019E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4C23CDA"/>
    <w:multiLevelType w:val="hybridMultilevel"/>
    <w:tmpl w:val="94144744"/>
    <w:lvl w:ilvl="0" w:tplc="E6B2D43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76B37EF"/>
    <w:multiLevelType w:val="hybridMultilevel"/>
    <w:tmpl w:val="B03EAE9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28757E"/>
    <w:multiLevelType w:val="hybridMultilevel"/>
    <w:tmpl w:val="CD54A7F6"/>
    <w:lvl w:ilvl="0" w:tplc="4886C6D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AD4673F"/>
    <w:multiLevelType w:val="hybridMultilevel"/>
    <w:tmpl w:val="53A2EE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F5824A9"/>
    <w:multiLevelType w:val="multilevel"/>
    <w:tmpl w:val="2F486CA8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1584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3168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4392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5976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720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8424" w:hanging="108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0008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1232" w:hanging="1440"/>
      </w:pPr>
      <w:rPr>
        <w:rFonts w:hint="default"/>
        <w:b/>
      </w:rPr>
    </w:lvl>
  </w:abstractNum>
  <w:abstractNum w:abstractNumId="7" w15:restartNumberingAfterBreak="0">
    <w:nsid w:val="23AB216C"/>
    <w:multiLevelType w:val="multilevel"/>
    <w:tmpl w:val="DFFC710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8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8" w15:restartNumberingAfterBreak="0">
    <w:nsid w:val="2D6251F4"/>
    <w:multiLevelType w:val="hybridMultilevel"/>
    <w:tmpl w:val="4A502B7E"/>
    <w:lvl w:ilvl="0" w:tplc="DB8AD35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2D876100"/>
    <w:multiLevelType w:val="hybridMultilevel"/>
    <w:tmpl w:val="EECEF54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F43491E"/>
    <w:multiLevelType w:val="hybridMultilevel"/>
    <w:tmpl w:val="F8404C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2FB7ED2"/>
    <w:multiLevelType w:val="hybridMultilevel"/>
    <w:tmpl w:val="E83E3B46"/>
    <w:lvl w:ilvl="0" w:tplc="514C507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805D7D"/>
    <w:multiLevelType w:val="hybridMultilevel"/>
    <w:tmpl w:val="339C5D2A"/>
    <w:lvl w:ilvl="0" w:tplc="22D8FCBA">
      <w:start w:val="1"/>
      <w:numFmt w:val="decimal"/>
      <w:lvlText w:val="%1."/>
      <w:lvlJc w:val="left"/>
      <w:pPr>
        <w:ind w:left="1152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872" w:hanging="360"/>
      </w:pPr>
    </w:lvl>
    <w:lvl w:ilvl="2" w:tplc="0409001B" w:tentative="1">
      <w:start w:val="1"/>
      <w:numFmt w:val="lowerRoman"/>
      <w:lvlText w:val="%3."/>
      <w:lvlJc w:val="right"/>
      <w:pPr>
        <w:ind w:left="2592" w:hanging="180"/>
      </w:pPr>
    </w:lvl>
    <w:lvl w:ilvl="3" w:tplc="0409000F" w:tentative="1">
      <w:start w:val="1"/>
      <w:numFmt w:val="decimal"/>
      <w:lvlText w:val="%4."/>
      <w:lvlJc w:val="left"/>
      <w:pPr>
        <w:ind w:left="3312" w:hanging="360"/>
      </w:pPr>
    </w:lvl>
    <w:lvl w:ilvl="4" w:tplc="04090019" w:tentative="1">
      <w:start w:val="1"/>
      <w:numFmt w:val="lowerLetter"/>
      <w:lvlText w:val="%5."/>
      <w:lvlJc w:val="left"/>
      <w:pPr>
        <w:ind w:left="4032" w:hanging="360"/>
      </w:pPr>
    </w:lvl>
    <w:lvl w:ilvl="5" w:tplc="0409001B" w:tentative="1">
      <w:start w:val="1"/>
      <w:numFmt w:val="lowerRoman"/>
      <w:lvlText w:val="%6."/>
      <w:lvlJc w:val="right"/>
      <w:pPr>
        <w:ind w:left="4752" w:hanging="180"/>
      </w:pPr>
    </w:lvl>
    <w:lvl w:ilvl="6" w:tplc="0409000F" w:tentative="1">
      <w:start w:val="1"/>
      <w:numFmt w:val="decimal"/>
      <w:lvlText w:val="%7."/>
      <w:lvlJc w:val="left"/>
      <w:pPr>
        <w:ind w:left="5472" w:hanging="360"/>
      </w:pPr>
    </w:lvl>
    <w:lvl w:ilvl="7" w:tplc="04090019" w:tentative="1">
      <w:start w:val="1"/>
      <w:numFmt w:val="lowerLetter"/>
      <w:lvlText w:val="%8."/>
      <w:lvlJc w:val="left"/>
      <w:pPr>
        <w:ind w:left="6192" w:hanging="360"/>
      </w:pPr>
    </w:lvl>
    <w:lvl w:ilvl="8" w:tplc="0409001B" w:tentative="1">
      <w:start w:val="1"/>
      <w:numFmt w:val="lowerRoman"/>
      <w:lvlText w:val="%9."/>
      <w:lvlJc w:val="right"/>
      <w:pPr>
        <w:ind w:left="6912" w:hanging="180"/>
      </w:pPr>
    </w:lvl>
  </w:abstractNum>
  <w:abstractNum w:abstractNumId="13" w15:restartNumberingAfterBreak="0">
    <w:nsid w:val="3D2B4976"/>
    <w:multiLevelType w:val="hybridMultilevel"/>
    <w:tmpl w:val="11100C4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93006A7"/>
    <w:multiLevelType w:val="multilevel"/>
    <w:tmpl w:val="5AE0DBEE"/>
    <w:lvl w:ilvl="0">
      <w:start w:val="1"/>
      <w:numFmt w:val="decimal"/>
      <w:lvlText w:val="%1."/>
      <w:lvlJc w:val="left"/>
      <w:pPr>
        <w:ind w:left="1440" w:hanging="360"/>
      </w:pPr>
    </w:lvl>
    <w:lvl w:ilvl="1">
      <w:start w:val="1"/>
      <w:numFmt w:val="decimal"/>
      <w:isLgl/>
      <w:lvlText w:val="%1.%2"/>
      <w:lvlJc w:val="left"/>
      <w:pPr>
        <w:ind w:left="25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396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50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64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756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86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008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1160" w:hanging="1440"/>
      </w:pPr>
      <w:rPr>
        <w:rFonts w:hint="default"/>
      </w:rPr>
    </w:lvl>
  </w:abstractNum>
  <w:abstractNum w:abstractNumId="15" w15:restartNumberingAfterBreak="0">
    <w:nsid w:val="4B511588"/>
    <w:multiLevelType w:val="multilevel"/>
    <w:tmpl w:val="63C63E20"/>
    <w:lvl w:ilvl="0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80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52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2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88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80" w:hanging="1440"/>
      </w:pPr>
      <w:rPr>
        <w:rFonts w:hint="default"/>
      </w:rPr>
    </w:lvl>
  </w:abstractNum>
  <w:abstractNum w:abstractNumId="16" w15:restartNumberingAfterBreak="0">
    <w:nsid w:val="500F1B49"/>
    <w:multiLevelType w:val="hybridMultilevel"/>
    <w:tmpl w:val="CF1C13F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318039F"/>
    <w:multiLevelType w:val="hybridMultilevel"/>
    <w:tmpl w:val="2FD43B08"/>
    <w:lvl w:ilvl="0" w:tplc="00BA2500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9F55F21"/>
    <w:multiLevelType w:val="hybridMultilevel"/>
    <w:tmpl w:val="67522BE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A053E58"/>
    <w:multiLevelType w:val="hybridMultilevel"/>
    <w:tmpl w:val="3832620C"/>
    <w:lvl w:ilvl="0" w:tplc="E6B2D43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5D08434A"/>
    <w:multiLevelType w:val="hybridMultilevel"/>
    <w:tmpl w:val="AAE82A90"/>
    <w:lvl w:ilvl="0" w:tplc="EDECF99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64DE6892"/>
    <w:multiLevelType w:val="hybridMultilevel"/>
    <w:tmpl w:val="6CE2A314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65320DD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 w15:restartNumberingAfterBreak="0">
    <w:nsid w:val="6AE93A21"/>
    <w:multiLevelType w:val="hybridMultilevel"/>
    <w:tmpl w:val="9F1226D2"/>
    <w:lvl w:ilvl="0" w:tplc="E6B2D43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D6045F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5" w15:restartNumberingAfterBreak="0">
    <w:nsid w:val="70331216"/>
    <w:multiLevelType w:val="hybridMultilevel"/>
    <w:tmpl w:val="5D98F0A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1C96CB1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" w15:restartNumberingAfterBreak="0">
    <w:nsid w:val="72591EE7"/>
    <w:multiLevelType w:val="hybridMultilevel"/>
    <w:tmpl w:val="5DC48994"/>
    <w:lvl w:ilvl="0" w:tplc="3808DE4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 w15:restartNumberingAfterBreak="0">
    <w:nsid w:val="796F6F04"/>
    <w:multiLevelType w:val="hybridMultilevel"/>
    <w:tmpl w:val="9A30938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EDF14CB"/>
    <w:multiLevelType w:val="hybridMultilevel"/>
    <w:tmpl w:val="DA3AA05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25"/>
  </w:num>
  <w:num w:numId="3">
    <w:abstractNumId w:val="4"/>
  </w:num>
  <w:num w:numId="4">
    <w:abstractNumId w:val="3"/>
  </w:num>
  <w:num w:numId="5">
    <w:abstractNumId w:val="22"/>
  </w:num>
  <w:num w:numId="6">
    <w:abstractNumId w:val="18"/>
  </w:num>
  <w:num w:numId="7">
    <w:abstractNumId w:val="11"/>
  </w:num>
  <w:num w:numId="8">
    <w:abstractNumId w:val="15"/>
  </w:num>
  <w:num w:numId="9">
    <w:abstractNumId w:val="19"/>
  </w:num>
  <w:num w:numId="10">
    <w:abstractNumId w:val="2"/>
  </w:num>
  <w:num w:numId="11">
    <w:abstractNumId w:val="23"/>
  </w:num>
  <w:num w:numId="12">
    <w:abstractNumId w:val="24"/>
  </w:num>
  <w:num w:numId="13">
    <w:abstractNumId w:val="27"/>
  </w:num>
  <w:num w:numId="14">
    <w:abstractNumId w:val="8"/>
  </w:num>
  <w:num w:numId="15">
    <w:abstractNumId w:val="1"/>
  </w:num>
  <w:num w:numId="16">
    <w:abstractNumId w:val="0"/>
  </w:num>
  <w:num w:numId="17">
    <w:abstractNumId w:val="9"/>
  </w:num>
  <w:num w:numId="18">
    <w:abstractNumId w:val="5"/>
  </w:num>
  <w:num w:numId="19">
    <w:abstractNumId w:val="20"/>
  </w:num>
  <w:num w:numId="20">
    <w:abstractNumId w:val="26"/>
  </w:num>
  <w:num w:numId="21">
    <w:abstractNumId w:val="14"/>
  </w:num>
  <w:num w:numId="22">
    <w:abstractNumId w:val="29"/>
  </w:num>
  <w:num w:numId="23">
    <w:abstractNumId w:val="13"/>
  </w:num>
  <w:num w:numId="24">
    <w:abstractNumId w:val="17"/>
  </w:num>
  <w:num w:numId="25">
    <w:abstractNumId w:val="28"/>
  </w:num>
  <w:num w:numId="26">
    <w:abstractNumId w:val="21"/>
  </w:num>
  <w:num w:numId="27">
    <w:abstractNumId w:val="16"/>
  </w:num>
  <w:num w:numId="28">
    <w:abstractNumId w:val="12"/>
  </w:num>
  <w:num w:numId="29">
    <w:abstractNumId w:val="6"/>
  </w:num>
  <w:num w:numId="3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679E8"/>
    <w:rsid w:val="000A05A8"/>
    <w:rsid w:val="000F33F0"/>
    <w:rsid w:val="000F4687"/>
    <w:rsid w:val="001330CE"/>
    <w:rsid w:val="00221880"/>
    <w:rsid w:val="00371687"/>
    <w:rsid w:val="0038529B"/>
    <w:rsid w:val="00473FD3"/>
    <w:rsid w:val="00533A30"/>
    <w:rsid w:val="0056769A"/>
    <w:rsid w:val="005679E8"/>
    <w:rsid w:val="006C3871"/>
    <w:rsid w:val="006F4A85"/>
    <w:rsid w:val="00735002"/>
    <w:rsid w:val="0076537C"/>
    <w:rsid w:val="007E6CAE"/>
    <w:rsid w:val="00803E39"/>
    <w:rsid w:val="008C14E1"/>
    <w:rsid w:val="00977CC9"/>
    <w:rsid w:val="00B1437A"/>
    <w:rsid w:val="00B51DD5"/>
    <w:rsid w:val="00BA26CD"/>
    <w:rsid w:val="00C04B02"/>
    <w:rsid w:val="00C20F63"/>
    <w:rsid w:val="00C53B5B"/>
    <w:rsid w:val="00CA440E"/>
    <w:rsid w:val="00D23426"/>
    <w:rsid w:val="00ED35DC"/>
    <w:rsid w:val="00F35238"/>
    <w:rsid w:val="00FA7849"/>
    <w:rsid w:val="00FC3916"/>
    <w:rsid w:val="00FF46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E515E1"/>
  <w15:chartTrackingRefBased/>
  <w15:docId w15:val="{92468CEF-3CBB-42B9-898E-1B2B11AD6C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679E8"/>
  </w:style>
  <w:style w:type="paragraph" w:styleId="1">
    <w:name w:val="heading 1"/>
    <w:basedOn w:val="a"/>
    <w:next w:val="a"/>
    <w:link w:val="10"/>
    <w:uiPriority w:val="9"/>
    <w:qFormat/>
    <w:rsid w:val="0076537C"/>
    <w:pPr>
      <w:keepNext/>
      <w:keepLines/>
      <w:spacing w:before="240" w:after="0" w:line="360" w:lineRule="auto"/>
      <w:outlineLvl w:val="0"/>
    </w:pPr>
    <w:rPr>
      <w:rFonts w:asciiTheme="majorBidi" w:eastAsiaTheme="majorEastAsia" w:hAnsiTheme="majorBidi" w:cstheme="majorBidi"/>
      <w:color w:val="000000" w:themeColor="text1"/>
      <w:sz w:val="32"/>
      <w:szCs w:val="40"/>
    </w:rPr>
  </w:style>
  <w:style w:type="paragraph" w:styleId="2">
    <w:name w:val="heading 2"/>
    <w:basedOn w:val="a"/>
    <w:next w:val="a"/>
    <w:link w:val="20"/>
    <w:autoRedefine/>
    <w:uiPriority w:val="9"/>
    <w:unhideWhenUsed/>
    <w:qFormat/>
    <w:rsid w:val="00B51DD5"/>
    <w:pPr>
      <w:keepNext/>
      <w:keepLines/>
      <w:spacing w:before="40" w:after="0"/>
      <w:contextualSpacing/>
      <w:jc w:val="thaiDistribute"/>
      <w:outlineLvl w:val="1"/>
    </w:pPr>
    <w:rPr>
      <w:rFonts w:ascii="Angsana New" w:eastAsiaTheme="majorEastAsia" w:hAnsi="Angsana New" w:cs="Angsana New"/>
      <w:b/>
      <w:bCs/>
      <w:color w:val="000000" w:themeColor="text1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C04B02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30"/>
    </w:rPr>
  </w:style>
  <w:style w:type="paragraph" w:styleId="4">
    <w:name w:val="heading 4"/>
    <w:basedOn w:val="a"/>
    <w:next w:val="a"/>
    <w:link w:val="40"/>
    <w:autoRedefine/>
    <w:uiPriority w:val="9"/>
    <w:unhideWhenUsed/>
    <w:qFormat/>
    <w:rsid w:val="0076537C"/>
    <w:pPr>
      <w:keepNext/>
      <w:keepLines/>
      <w:spacing w:before="40" w:after="0"/>
      <w:ind w:left="720"/>
      <w:outlineLvl w:val="3"/>
    </w:pPr>
    <w:rPr>
      <w:rFonts w:asciiTheme="majorBidi" w:eastAsiaTheme="majorEastAsia" w:hAnsiTheme="majorBidi" w:cstheme="majorBidi"/>
      <w:b/>
      <w:bCs/>
      <w:color w:val="000000" w:themeColor="text1"/>
      <w:sz w:val="32"/>
      <w:szCs w:val="32"/>
    </w:rPr>
  </w:style>
  <w:style w:type="paragraph" w:styleId="5">
    <w:name w:val="heading 5"/>
    <w:basedOn w:val="a"/>
    <w:next w:val="a"/>
    <w:link w:val="50"/>
    <w:uiPriority w:val="9"/>
    <w:unhideWhenUsed/>
    <w:qFormat/>
    <w:rsid w:val="0076537C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หัวเรื่อง 1 อักขระ"/>
    <w:basedOn w:val="a0"/>
    <w:link w:val="1"/>
    <w:uiPriority w:val="9"/>
    <w:rsid w:val="0076537C"/>
    <w:rPr>
      <w:rFonts w:asciiTheme="majorBidi" w:eastAsiaTheme="majorEastAsia" w:hAnsiTheme="majorBidi" w:cstheme="majorBidi"/>
      <w:color w:val="000000" w:themeColor="text1"/>
      <w:sz w:val="32"/>
      <w:szCs w:val="40"/>
    </w:rPr>
  </w:style>
  <w:style w:type="character" w:customStyle="1" w:styleId="20">
    <w:name w:val="หัวเรื่อง 2 อักขระ"/>
    <w:basedOn w:val="a0"/>
    <w:link w:val="2"/>
    <w:uiPriority w:val="9"/>
    <w:rsid w:val="00B51DD5"/>
    <w:rPr>
      <w:rFonts w:ascii="Angsana New" w:eastAsiaTheme="majorEastAsia" w:hAnsi="Angsana New" w:cs="Angsana New"/>
      <w:b/>
      <w:bCs/>
      <w:color w:val="000000" w:themeColor="text1"/>
      <w:sz w:val="32"/>
      <w:szCs w:val="32"/>
    </w:rPr>
  </w:style>
  <w:style w:type="character" w:customStyle="1" w:styleId="30">
    <w:name w:val="หัวเรื่อง 3 อักขระ"/>
    <w:basedOn w:val="a0"/>
    <w:link w:val="3"/>
    <w:uiPriority w:val="9"/>
    <w:rsid w:val="00C04B02"/>
    <w:rPr>
      <w:rFonts w:asciiTheme="majorHAnsi" w:eastAsiaTheme="majorEastAsia" w:hAnsiTheme="majorHAnsi" w:cstheme="majorBidi"/>
      <w:color w:val="1F3763" w:themeColor="accent1" w:themeShade="7F"/>
      <w:sz w:val="24"/>
      <w:szCs w:val="30"/>
    </w:rPr>
  </w:style>
  <w:style w:type="character" w:customStyle="1" w:styleId="40">
    <w:name w:val="หัวเรื่อง 4 อักขระ"/>
    <w:basedOn w:val="a0"/>
    <w:link w:val="4"/>
    <w:uiPriority w:val="9"/>
    <w:rsid w:val="0076537C"/>
    <w:rPr>
      <w:rFonts w:asciiTheme="majorBidi" w:eastAsiaTheme="majorEastAsia" w:hAnsiTheme="majorBidi" w:cstheme="majorBidi"/>
      <w:b/>
      <w:bCs/>
      <w:color w:val="000000" w:themeColor="text1"/>
      <w:sz w:val="32"/>
      <w:szCs w:val="32"/>
    </w:rPr>
  </w:style>
  <w:style w:type="character" w:customStyle="1" w:styleId="50">
    <w:name w:val="หัวเรื่อง 5 อักขระ"/>
    <w:basedOn w:val="a0"/>
    <w:link w:val="5"/>
    <w:uiPriority w:val="9"/>
    <w:rsid w:val="0076537C"/>
    <w:rPr>
      <w:rFonts w:asciiTheme="majorHAnsi" w:eastAsiaTheme="majorEastAsia" w:hAnsiTheme="majorHAnsi" w:cstheme="majorBidi"/>
      <w:color w:val="2F5496" w:themeColor="accent1" w:themeShade="BF"/>
    </w:rPr>
  </w:style>
  <w:style w:type="paragraph" w:styleId="a3">
    <w:name w:val="List Paragraph"/>
    <w:basedOn w:val="a"/>
    <w:uiPriority w:val="34"/>
    <w:qFormat/>
    <w:rsid w:val="005679E8"/>
    <w:pPr>
      <w:ind w:left="720"/>
      <w:contextualSpacing/>
    </w:pPr>
  </w:style>
  <w:style w:type="character" w:styleId="a4">
    <w:name w:val="annotation reference"/>
    <w:basedOn w:val="a0"/>
    <w:uiPriority w:val="99"/>
    <w:semiHidden/>
    <w:unhideWhenUsed/>
    <w:rsid w:val="005679E8"/>
    <w:rPr>
      <w:sz w:val="16"/>
      <w:szCs w:val="16"/>
    </w:rPr>
  </w:style>
  <w:style w:type="character" w:customStyle="1" w:styleId="style12">
    <w:name w:val="style12"/>
    <w:basedOn w:val="a0"/>
    <w:rsid w:val="005679E8"/>
  </w:style>
  <w:style w:type="paragraph" w:styleId="a5">
    <w:name w:val="Bibliography"/>
    <w:basedOn w:val="a"/>
    <w:next w:val="a"/>
    <w:uiPriority w:val="37"/>
    <w:unhideWhenUsed/>
    <w:rsid w:val="0076537C"/>
  </w:style>
  <w:style w:type="character" w:styleId="a6">
    <w:name w:val="Emphasis"/>
    <w:basedOn w:val="a0"/>
    <w:uiPriority w:val="20"/>
    <w:qFormat/>
    <w:rsid w:val="0076537C"/>
    <w:rPr>
      <w:i/>
      <w:iCs/>
    </w:rPr>
  </w:style>
  <w:style w:type="paragraph" w:styleId="a7">
    <w:name w:val="annotation text"/>
    <w:basedOn w:val="a"/>
    <w:link w:val="a8"/>
    <w:uiPriority w:val="99"/>
    <w:unhideWhenUsed/>
    <w:rsid w:val="0076537C"/>
    <w:pPr>
      <w:spacing w:line="240" w:lineRule="auto"/>
    </w:pPr>
    <w:rPr>
      <w:sz w:val="20"/>
      <w:szCs w:val="25"/>
    </w:rPr>
  </w:style>
  <w:style w:type="character" w:customStyle="1" w:styleId="a8">
    <w:name w:val="ข้อความข้อคิดเห็น อักขระ"/>
    <w:basedOn w:val="a0"/>
    <w:link w:val="a7"/>
    <w:uiPriority w:val="99"/>
    <w:rsid w:val="0076537C"/>
    <w:rPr>
      <w:sz w:val="20"/>
      <w:szCs w:val="25"/>
    </w:rPr>
  </w:style>
  <w:style w:type="character" w:customStyle="1" w:styleId="a9">
    <w:name w:val="ข้อความบอลลูน อักขระ"/>
    <w:basedOn w:val="a0"/>
    <w:link w:val="aa"/>
    <w:uiPriority w:val="99"/>
    <w:semiHidden/>
    <w:rsid w:val="0076537C"/>
    <w:rPr>
      <w:rFonts w:ascii="Leelawadee" w:hAnsi="Leelawadee" w:cs="Angsana New"/>
      <w:sz w:val="18"/>
      <w:szCs w:val="22"/>
    </w:rPr>
  </w:style>
  <w:style w:type="paragraph" w:styleId="aa">
    <w:name w:val="Balloon Text"/>
    <w:basedOn w:val="a"/>
    <w:link w:val="a9"/>
    <w:uiPriority w:val="99"/>
    <w:semiHidden/>
    <w:unhideWhenUsed/>
    <w:rsid w:val="0076537C"/>
    <w:pPr>
      <w:spacing w:after="0" w:line="240" w:lineRule="auto"/>
    </w:pPr>
    <w:rPr>
      <w:rFonts w:ascii="Leelawadee" w:hAnsi="Leelawadee" w:cs="Angsana New"/>
      <w:sz w:val="18"/>
      <w:szCs w:val="22"/>
    </w:rPr>
  </w:style>
  <w:style w:type="character" w:customStyle="1" w:styleId="ab">
    <w:name w:val="ชื่อเรื่องของข้อคิดเห็น อักขระ"/>
    <w:basedOn w:val="a8"/>
    <w:link w:val="ac"/>
    <w:uiPriority w:val="99"/>
    <w:semiHidden/>
    <w:rsid w:val="0076537C"/>
    <w:rPr>
      <w:b/>
      <w:bCs/>
      <w:sz w:val="20"/>
      <w:szCs w:val="25"/>
    </w:rPr>
  </w:style>
  <w:style w:type="paragraph" w:styleId="ac">
    <w:name w:val="annotation subject"/>
    <w:basedOn w:val="a7"/>
    <w:next w:val="a7"/>
    <w:link w:val="ab"/>
    <w:uiPriority w:val="99"/>
    <w:semiHidden/>
    <w:unhideWhenUsed/>
    <w:rsid w:val="0076537C"/>
    <w:rPr>
      <w:b/>
      <w:bCs/>
    </w:rPr>
  </w:style>
  <w:style w:type="character" w:customStyle="1" w:styleId="ad">
    <w:name w:val="ข้อความอ้างอิงท้ายเรื่อง อักขระ"/>
    <w:basedOn w:val="a0"/>
    <w:link w:val="ae"/>
    <w:uiPriority w:val="99"/>
    <w:semiHidden/>
    <w:rsid w:val="0076537C"/>
    <w:rPr>
      <w:sz w:val="20"/>
      <w:szCs w:val="25"/>
    </w:rPr>
  </w:style>
  <w:style w:type="paragraph" w:styleId="ae">
    <w:name w:val="endnote text"/>
    <w:basedOn w:val="a"/>
    <w:link w:val="ad"/>
    <w:uiPriority w:val="99"/>
    <w:semiHidden/>
    <w:unhideWhenUsed/>
    <w:rsid w:val="0076537C"/>
    <w:pPr>
      <w:spacing w:after="0" w:line="240" w:lineRule="auto"/>
    </w:pPr>
    <w:rPr>
      <w:sz w:val="20"/>
      <w:szCs w:val="25"/>
    </w:rPr>
  </w:style>
  <w:style w:type="table" w:styleId="af">
    <w:name w:val="Table Grid"/>
    <w:basedOn w:val="a1"/>
    <w:uiPriority w:val="39"/>
    <w:rsid w:val="0076537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0">
    <w:name w:val="header"/>
    <w:basedOn w:val="a"/>
    <w:link w:val="af1"/>
    <w:uiPriority w:val="99"/>
    <w:unhideWhenUsed/>
    <w:rsid w:val="0076537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f1">
    <w:name w:val="หัวกระดาษ อักขระ"/>
    <w:basedOn w:val="a0"/>
    <w:link w:val="af0"/>
    <w:uiPriority w:val="99"/>
    <w:rsid w:val="0076537C"/>
  </w:style>
  <w:style w:type="paragraph" w:styleId="af2">
    <w:name w:val="footer"/>
    <w:basedOn w:val="a"/>
    <w:link w:val="af3"/>
    <w:uiPriority w:val="99"/>
    <w:unhideWhenUsed/>
    <w:rsid w:val="0076537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f3">
    <w:name w:val="ท้ายกระดาษ อักขระ"/>
    <w:basedOn w:val="a0"/>
    <w:link w:val="af2"/>
    <w:uiPriority w:val="99"/>
    <w:rsid w:val="0076537C"/>
  </w:style>
  <w:style w:type="character" w:styleId="af4">
    <w:name w:val="Strong"/>
    <w:basedOn w:val="a0"/>
    <w:uiPriority w:val="22"/>
    <w:qFormat/>
    <w:rsid w:val="0076537C"/>
    <w:rPr>
      <w:b/>
      <w:bCs/>
    </w:rPr>
  </w:style>
  <w:style w:type="character" w:styleId="af5">
    <w:name w:val="Intense Emphasis"/>
    <w:basedOn w:val="a0"/>
    <w:uiPriority w:val="21"/>
    <w:qFormat/>
    <w:rsid w:val="0076537C"/>
    <w:rPr>
      <w:i/>
      <w:iCs/>
      <w:color w:val="4472C4" w:themeColor="accent1"/>
    </w:rPr>
  </w:style>
  <w:style w:type="paragraph" w:styleId="af6">
    <w:name w:val="caption"/>
    <w:basedOn w:val="a"/>
    <w:next w:val="a"/>
    <w:uiPriority w:val="35"/>
    <w:unhideWhenUsed/>
    <w:qFormat/>
    <w:rsid w:val="0076537C"/>
    <w:pPr>
      <w:spacing w:after="200" w:line="240" w:lineRule="auto"/>
    </w:pPr>
    <w:rPr>
      <w:rFonts w:ascii="Angsana New" w:hAnsi="Angsana New" w:cs="Angsana New"/>
      <w:b/>
      <w:bCs/>
      <w:i/>
      <w:iCs/>
      <w:color w:val="000000" w:themeColor="text1"/>
      <w:sz w:val="18"/>
      <w:szCs w:val="32"/>
    </w:rPr>
  </w:style>
  <w:style w:type="character" w:styleId="af7">
    <w:name w:val="Hyperlink"/>
    <w:basedOn w:val="a0"/>
    <w:uiPriority w:val="99"/>
    <w:unhideWhenUsed/>
    <w:rsid w:val="0076537C"/>
    <w:rPr>
      <w:color w:val="0563C1" w:themeColor="hyperlink"/>
      <w:u w:val="single"/>
    </w:rPr>
  </w:style>
  <w:style w:type="paragraph" w:styleId="af8">
    <w:name w:val="No Spacing"/>
    <w:uiPriority w:val="1"/>
    <w:qFormat/>
    <w:rsid w:val="0076537C"/>
    <w:pPr>
      <w:spacing w:after="0" w:line="240" w:lineRule="auto"/>
    </w:pPr>
  </w:style>
  <w:style w:type="paragraph" w:styleId="af9">
    <w:name w:val="TOC Heading"/>
    <w:basedOn w:val="1"/>
    <w:next w:val="a"/>
    <w:uiPriority w:val="39"/>
    <w:unhideWhenUsed/>
    <w:qFormat/>
    <w:rsid w:val="0076537C"/>
    <w:pPr>
      <w:spacing w:line="259" w:lineRule="auto"/>
      <w:outlineLvl w:val="9"/>
    </w:pPr>
    <w:rPr>
      <w:rFonts w:asciiTheme="majorHAnsi" w:hAnsiTheme="majorHAnsi"/>
      <w:color w:val="2F5496" w:themeColor="accent1" w:themeShade="BF"/>
      <w:sz w:val="40"/>
      <w:cs/>
    </w:rPr>
  </w:style>
  <w:style w:type="paragraph" w:styleId="21">
    <w:name w:val="toc 2"/>
    <w:basedOn w:val="a"/>
    <w:next w:val="a"/>
    <w:autoRedefine/>
    <w:uiPriority w:val="39"/>
    <w:unhideWhenUsed/>
    <w:rsid w:val="0076537C"/>
    <w:pPr>
      <w:spacing w:after="100"/>
      <w:ind w:left="220"/>
    </w:pPr>
    <w:rPr>
      <w:rFonts w:eastAsiaTheme="minorEastAsia" w:cs="Times New Roman"/>
      <w:sz w:val="28"/>
      <w:cs/>
    </w:rPr>
  </w:style>
  <w:style w:type="paragraph" w:styleId="11">
    <w:name w:val="toc 1"/>
    <w:basedOn w:val="a"/>
    <w:next w:val="a"/>
    <w:autoRedefine/>
    <w:uiPriority w:val="39"/>
    <w:unhideWhenUsed/>
    <w:rsid w:val="0076537C"/>
    <w:pPr>
      <w:spacing w:after="100"/>
    </w:pPr>
    <w:rPr>
      <w:rFonts w:eastAsiaTheme="minorEastAsia" w:cs="Times New Roman"/>
      <w:sz w:val="28"/>
      <w:cs/>
    </w:rPr>
  </w:style>
  <w:style w:type="paragraph" w:styleId="31">
    <w:name w:val="toc 3"/>
    <w:basedOn w:val="a"/>
    <w:next w:val="a"/>
    <w:autoRedefine/>
    <w:uiPriority w:val="39"/>
    <w:unhideWhenUsed/>
    <w:rsid w:val="0076537C"/>
    <w:pPr>
      <w:tabs>
        <w:tab w:val="right" w:leader="dot" w:pos="9016"/>
      </w:tabs>
      <w:spacing w:after="100"/>
      <w:ind w:left="440"/>
    </w:pPr>
    <w:rPr>
      <w:rFonts w:eastAsiaTheme="minorEastAsia" w:cs="Times New Roman"/>
      <w:noProof/>
      <w:sz w:val="28"/>
    </w:rPr>
  </w:style>
  <w:style w:type="paragraph" w:styleId="afa">
    <w:name w:val="table of figures"/>
    <w:basedOn w:val="a"/>
    <w:next w:val="a"/>
    <w:uiPriority w:val="99"/>
    <w:unhideWhenUsed/>
    <w:rsid w:val="0076537C"/>
    <w:pPr>
      <w:spacing w:after="0"/>
    </w:pPr>
  </w:style>
  <w:style w:type="character" w:styleId="afb">
    <w:name w:val="Unresolved Mention"/>
    <w:basedOn w:val="a0"/>
    <w:uiPriority w:val="99"/>
    <w:semiHidden/>
    <w:unhideWhenUsed/>
    <w:rsid w:val="0038529B"/>
    <w:rPr>
      <w:color w:val="605E5C"/>
      <w:shd w:val="clear" w:color="auto" w:fill="E1DFDD"/>
    </w:rPr>
  </w:style>
  <w:style w:type="paragraph" w:styleId="afc">
    <w:name w:val="footnote text"/>
    <w:basedOn w:val="a"/>
    <w:link w:val="afd"/>
    <w:uiPriority w:val="99"/>
    <w:semiHidden/>
    <w:unhideWhenUsed/>
    <w:rsid w:val="006F4A85"/>
    <w:pPr>
      <w:spacing w:after="0" w:line="240" w:lineRule="auto"/>
    </w:pPr>
    <w:rPr>
      <w:sz w:val="20"/>
      <w:szCs w:val="25"/>
    </w:rPr>
  </w:style>
  <w:style w:type="character" w:customStyle="1" w:styleId="afd">
    <w:name w:val="ข้อความเชิงอรรถ อักขระ"/>
    <w:basedOn w:val="a0"/>
    <w:link w:val="afc"/>
    <w:uiPriority w:val="99"/>
    <w:semiHidden/>
    <w:rsid w:val="006F4A85"/>
    <w:rPr>
      <w:sz w:val="20"/>
      <w:szCs w:val="25"/>
    </w:rPr>
  </w:style>
  <w:style w:type="character" w:styleId="afe">
    <w:name w:val="footnote reference"/>
    <w:basedOn w:val="a0"/>
    <w:uiPriority w:val="99"/>
    <w:semiHidden/>
    <w:unhideWhenUsed/>
    <w:rsid w:val="006F4A85"/>
    <w:rPr>
      <w:sz w:val="32"/>
      <w:szCs w:val="32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mailto:Punyariththongklin@gmail.com" TargetMode="External"/></Relationships>
</file>

<file path=word/theme/theme1.xml><?xml version="1.0" encoding="utf-8"?>
<a:theme xmlns:a="http://schemas.openxmlformats.org/drawingml/2006/main" name="ธีมของ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>
  <b:Source>
    <b:Tag>Tha18</b:Tag>
    <b:SourceType>Book</b:SourceType>
    <b:Guid>{D0A192B5-3BC4-400A-908D-CE764EFF10A9}</b:Guid>
    <b:Author>
      <b:Author>
        <b:Corporate>Thailand Convention and Exhibition Bureau</b:Corporate>
      </b:Author>
    </b:Author>
    <b:Title>Event 101</b:Title>
    <b:Year>2018</b:Year>
    <b:YearAccessed>2562</b:YearAccessed>
    <b:MonthAccessed>สิงหาคม</b:MonthAccessed>
    <b:DayAccessed>16</b:DayAccessed>
    <b:RefOrder>1</b:RefOrder>
  </b:Source>
  <b:Source>
    <b:Tag>ทัศ53</b:Tag>
    <b:SourceType>Book</b:SourceType>
    <b:Guid>{FD1E02F2-425E-4D56-ACC7-BD24A316044B}</b:Guid>
    <b:Author>
      <b:Author>
        <b:NameList>
          <b:Person>
            <b:Last>หงส์มา</b:Last>
            <b:First>ทัศนา</b:First>
          </b:Person>
        </b:NameList>
      </b:Author>
    </b:Author>
    <b:Title>ปัจจัยส่วนประสมทางการตลาดที่มีผลต่อพฤติกรรมการเลือกซื้อสินค้า OTOP ที่ผลิตโดยกลุ่มวิสาหกิจชุมชนเกาะเกร็ด จังหวัดนนทบุรี</b:Title>
    <b:Year>2553</b:Year>
    <b:City>นนทบุรี</b:City>
    <b:Publisher>วิทยาลัยราชพฤกษ์</b:Publisher>
    <b:YearAccessed>2561</b:YearAccessed>
    <b:MonthAccessed>มากราคม</b:MonthAccessed>
    <b:DayAccessed>24</b:DayAccessed>
    <b:RefOrder>2</b:RefOrder>
  </b:Source>
  <b:Source>
    <b:Tag>อาจ51</b:Tag>
    <b:SourceType>Book</b:SourceType>
    <b:Guid>{A7E56A64-30CE-4806-A2D4-051D2DC7027C}</b:Guid>
    <b:Author>
      <b:Author>
        <b:NameList>
          <b:Person>
            <b:Last>อาจินสมาจาร</b:Last>
            <b:First>ชาญชัย</b:First>
          </b:Person>
        </b:NameList>
      </b:Author>
    </b:Author>
    <b:Title>หลักการตลาด</b:Title>
    <b:Year>2551</b:Year>
    <b:City>กรุงเทพ</b:City>
    <b:YearAccessed>2561</b:YearAccessed>
    <b:MonthAccessed>มกราคม</b:MonthAccessed>
    <b:DayAccessed>22</b:DayAccessed>
    <b:RefOrder>3</b:RefOrder>
  </b:Source>
  <b:Source>
    <b:Tag>สัน41</b:Tag>
    <b:SourceType>Book</b:SourceType>
    <b:Guid>{2604EB82-13EB-424C-9DFC-71826B9CE579}</b:Guid>
    <b:Author>
      <b:Author>
        <b:NameList>
          <b:Person>
            <b:Last>เสริมศรี</b:Last>
            <b:First>สันทัด</b:First>
          </b:Person>
        </b:NameList>
      </b:Author>
    </b:Author>
    <b:Title>ประชากรศาสตร์ทางสังคม</b:Title>
    <b:Year>2541</b:Year>
    <b:City>กรุงเทพฯ</b:City>
    <b:Publisher>บริษัทสามเจริญพานิช จำกัด</b:Publisher>
    <b:YearAccessed>2561</b:YearAccessed>
    <b:MonthAccessed>มากราคม</b:MonthAccessed>
    <b:DayAccessed>24</b:DayAccessed>
    <b:RefOrder>4</b:RefOrder>
  </b:Source>
  <b:Source>
    <b:Tag>ใจต56</b:Tag>
    <b:SourceType>Book</b:SourceType>
    <b:Guid>{8C04B0CE-C349-49BF-8E4C-58C814A73E18}</b:Guid>
    <b:Author>
      <b:Author>
        <b:NameList>
          <b:Person>
            <b:Last>ใจตาบ</b:Last>
            <b:First>วิวิศน์</b:First>
          </b:Person>
        </b:NameList>
      </b:Author>
    </b:Author>
    <b:Title>ปัจจัยที่มีผลต่อการตัดสินใจซื้อเบเกอรี่ของผู้บริโภคในกรุงเทพมหานคร</b:Title>
    <b:Year>2556</b:Year>
    <b:YearAccessed>2662</b:YearAccessed>
    <b:MonthAccessed>พฤษภาคม</b:MonthAccessed>
    <b:DayAccessed>15</b:DayAccessed>
    <b:RefOrder>5</b:RefOrder>
  </b:Source>
  <b:Source>
    <b:Tag>เสร62</b:Tag>
    <b:SourceType>Book</b:SourceType>
    <b:Guid>{A1C5F8C8-73EA-4D2E-AB1A-F69FAFE03358}</b:Guid>
    <b:Author>
      <b:Author>
        <b:NameList>
          <b:Person>
            <b:Last>เสรีรัตน์</b:Last>
            <b:First>ศิริวรรณ</b:First>
          </b:Person>
        </b:NameList>
      </b:Author>
    </b:Author>
    <b:Title>การบริหารการตลาดสมัยใหม่</b:Title>
    <b:YearAccessed>2562</b:YearAccessed>
    <b:MonthAccessed>กุมภาพันธ์</b:MonthAccessed>
    <b:DayAccessed>25</b:DayAccessed>
    <b:RefOrder>6</b:RefOrder>
  </b:Source>
  <b:Source>
    <b:Tag>กรม601</b:Tag>
    <b:SourceType>InternetSite</b:SourceType>
    <b:Guid>{91F290FB-F993-4434-8A09-25DE5942BF96}</b:Guid>
    <b:Author>
      <b:Author>
        <b:Corporate>กรมประชาสัมพันธ์</b:Corporate>
      </b:Author>
    </b:Author>
    <b:Title>ธุรกิจ</b:Title>
    <b:InternetSiteTitle>กรมประชาสัมพันธ์</b:InternetSiteTitle>
    <b:Year>2560</b:Year>
    <b:Month>มีนาคม</b:Month>
    <b:Day>15</b:Day>
    <b:URL>http://www.prd.go.th/ewt_news.php?nid=162997&amp;filename=index</b:URL>
    <b:YearAccessed>2560</b:YearAccessed>
    <b:MonthAccessed>พฤศจิกายน</b:MonthAccessed>
    <b:DayAccessed>23</b:DayAccessed>
    <b:RefOrder>7</b:RefOrder>
  </b:Source>
  <b:Source>
    <b:Tag>ศูน611</b:Tag>
    <b:SourceType>InternetSite</b:SourceType>
    <b:Guid>{27435A84-2FAA-43B2-88C7-3B86EFAC61D1}</b:Guid>
    <b:Author>
      <b:Author>
        <b:Corporate>ศูนย์ประชุมนานาชาติฉลองสิริราชสมบัติครบ 60 ปี</b:Corporate>
      </b:Author>
    </b:Author>
    <b:Title>about ICC Hat Yai</b:Title>
    <b:InternetSiteTitle>ศูนย์ประชุมนานาชาติฉลองสิริราชสมบัติครบ 60 ปี</b:InternetSiteTitle>
    <b:Year>2561</b:Year>
    <b:Month>มีนาคม</b:Month>
    <b:Day>19</b:Day>
    <b:URL>http://www.icchatyai.com/floorplan.html</b:URL>
    <b:YearAccessed>2561</b:YearAccessed>
    <b:MonthAccessed>มกราคม</b:MonthAccessed>
    <b:DayAccessed>12</b:DayAccessed>
    <b:RefOrder>8</b:RefOrder>
  </b:Source>
  <b:Source>
    <b:Tag>สำน59</b:Tag>
    <b:SourceType>Book</b:SourceType>
    <b:Guid>{C3135C80-12AB-46F3-91FA-C821FFFBDC91}</b:Guid>
    <b:Author>
      <b:Author>
        <b:Corporate>สำนักงานส่งเสริมการจัดประชุมและนิทรรศการ (องค์การมหาชน)</b:Corporate>
      </b:Author>
    </b:Author>
    <b:Title>Introduction to MICE Industry</b:Title>
    <b:Year>2559</b:Year>
    <b:City>กรุงเทพ</b:City>
    <b:YearAccessed>2562</b:YearAccessed>
    <b:MonthAccessed>สิงหาคม</b:MonthAccessed>
    <b:DayAccessed>15</b:DayAccessed>
    <b:RefOrder>9</b:RefOrder>
  </b:Source>
  <b:Source>
    <b:Tag>การ60</b:Tag>
    <b:SourceType>ConferenceProceedings</b:SourceType>
    <b:Guid>{842C5A71-309D-4A76-BADF-795F04D720C8}</b:Guid>
    <b:Title>Thailand Tourism Confidence Index</b:Title>
    <b:Year>2560</b:Year>
    <b:ConferenceName>ดัชนีความเชื่อมั่นผู้ประกิบธุรกิจการท่องเที่ยวในประเทศไทย</b:ConferenceName>
    <b:City>กรุ่งเทพ</b:City>
    <b:Publisher>การท่องเที่ยวแห่งประเทศไทย</b:Publisher>
    <b:Author>
      <b:Author>
        <b:Corporate>การท่องเที่ยวแห่งประเทศไทย</b:Corporate>
      </b:Author>
    </b:Author>
    <b:YearAccessed>2561</b:YearAccessed>
    <b:MonthAccessed>มีนาคม</b:MonthAccessed>
    <b:DayAccessed>12</b:DayAccessed>
    <b:RefOrder>10</b:RefOrder>
  </b:Source>
  <b:Source>
    <b:Tag>สมา53</b:Tag>
    <b:SourceType>Book</b:SourceType>
    <b:Guid>{1C4B1E37-FC82-4202-B489-F0E46A7D4F80}</b:Guid>
    <b:Author>
      <b:Author>
        <b:Corporate>สมาคมการแสดงสินค้า (ไทย)</b:Corporate>
      </b:Author>
    </b:Author>
    <b:Title>ความรู้เบื้องต้นการจัดแสดงสินค้า</b:Title>
    <b:Year>2553</b:Year>
    <b:YearAccessed>2562</b:YearAccessed>
    <b:MonthAccessed>กันยายน</b:MonthAccessed>
    <b:DayAccessed>10</b:DayAccessed>
    <b:RefOrder>11</b:RefOrder>
  </b:Source>
  <b:Source>
    <b:Tag>กระ61</b:Tag>
    <b:SourceType>InternetSite</b:SourceType>
    <b:Guid>{BB2B5450-F22C-4716-80AA-E6869D503F95}</b:Guid>
    <b:Title>แถลงข่าว สถานการณ์ท่องเที่ยว</b:Title>
    <b:Year>2561</b:Year>
    <b:Author>
      <b:Author>
        <b:Corporate>กระทรวงการท่องเที่ยวและกีฬา</b:Corporate>
      </b:Author>
    </b:Author>
    <b:InternetSiteTitle>กระทรวงการท่องเที่ยวและกีฬา</b:InternetSiteTitle>
    <b:Month>มกราคม</b:Month>
    <b:Day>16</b:Day>
    <b:URL>http://www.mots.go.th/more_news.php?cid=421&amp;filename=index</b:URL>
    <b:YearAccessed>2562</b:YearAccessed>
    <b:MonthAccessed>เมษายน</b:MonthAccessed>
    <b:DayAccessed>22</b:DayAccessed>
    <b:RefOrder>12</b:RefOrder>
  </b:Source>
  <b:Source>
    <b:Tag>กรม60</b:Tag>
    <b:SourceType>InternetSite</b:SourceType>
    <b:Guid>{5DAA8B12-80A3-443C-B516-5356CB49C498}</b:Guid>
    <b:Title>ศูนย์ข้อมูลข่าวสาร กรมประชาสัมพันธ์</b:Title>
    <b:Year>2560</b:Year>
    <b:Author>
      <b:Author>
        <b:Corporate>กรมประชาสัมพันธ์</b:Corporate>
      </b:Author>
    </b:Author>
    <b:InternetSiteTitle>Asean information center</b:InternetSiteTitle>
    <b:Month>เมษายน</b:Month>
    <b:Day>21</b:Day>
    <b:URL>http://www.aseanthai.net/mobile_detail.php?cid=58&amp;nid=7106</b:URL>
    <b:YearAccessed>2560</b:YearAccessed>
    <b:MonthAccessed>พฤศจิกายน</b:MonthAccessed>
    <b:DayAccessed>23</b:DayAccessed>
    <b:RefOrder>13</b:RefOrder>
  </b:Source>
  <b:Source>
    <b:Tag>มหา61</b:Tag>
    <b:SourceType>InternetSite</b:SourceType>
    <b:Guid>{C22F3631-8047-45FF-A540-C7A57B386C1A}</b:Guid>
    <b:Author>
      <b:Author>
        <b:Corporate>มหาวิทยาลัยสงขลานครินทร์</b:Corporate>
      </b:Author>
    </b:Author>
    <b:Title>ศูนย์ประชุมนานาชาติฉลองสิริราชสมบัติครบ ๖๐ ปี</b:Title>
    <b:InternetSiteTitle>มหาวิทยาลัยสงขลานครินทร์</b:InternetSiteTitle>
    <b:Year>2561</b:Year>
    <b:Month>มรนาคม</b:Month>
    <b:Day>19</b:Day>
    <b:URL>http://www.psu.ac.th/th/node/776</b:URL>
    <b:YearAccessed>2561</b:YearAccessed>
    <b:MonthAccessed>พฤศจิกายน</b:MonthAccessed>
    <b:DayAccessed>23</b:DayAccessed>
    <b:RefOrder>14</b:RefOrder>
  </b:Source>
  <b:Source>
    <b:Tag>สำน60</b:Tag>
    <b:SourceType>JournalArticle</b:SourceType>
    <b:Guid>{69E2ABEE-1953-41C3-B61D-8A6431AE13EC}</b:Guid>
    <b:Title>อุตสาหกรรมไมซ์ ในภูมิภาคเอเชีย</b:Title>
    <b:Year>2560</b:Year>
    <b:Author>
      <b:Author>
        <b:Corporate>สำนักงานส่งเสริมการจัดประชุมและนิทรรศการ (องค์การมหาชน)</b:Corporate>
      </b:Author>
      <b:BookAuthor>
        <b:NameList>
          <b:Person>
            <b:Last>(องค์การมหาชน)</b:Last>
            <b:First>สำนักงานส่งเสริมการจัดประชุมและนิทรรศการ</b:First>
          </b:Person>
        </b:NameList>
      </b:BookAuthor>
    </b:Author>
    <b:JournalName>อุตสาหกรรมไมซ์ ในภูมิภาคเอเชีย</b:JournalName>
    <b:YearAccessed>2561</b:YearAccessed>
    <b:MonthAccessed>มีนาคม</b:MonthAccessed>
    <b:DayAccessed>12</b:DayAccessed>
    <b:RefOrder>15</b:RefOrder>
  </b:Source>
  <b:Source>
    <b:Tag>TCE61</b:Tag>
    <b:SourceType>Book</b:SourceType>
    <b:Guid>{C3A38307-D67E-4A99-B3A8-F1B83F086CF3}</b:Guid>
    <b:Title>รายงานงบประมาณประจำปี พ.ศ.2561</b:Title>
    <b:Year>2561</b:Year>
    <b:Author>
      <b:Author>
        <b:NameList>
          <b:Person>
            <b:Last>(TCEB)</b:Last>
            <b:First>TCEB</b:First>
            <b:Middle>สำนักงานส่งเสริมการจัดประชุมและนิทรรศการ</b:Middle>
          </b:Person>
        </b:NameList>
      </b:Author>
      <b:BookAuthor>
        <b:NameList>
          <b:Person>
            <b:Last>สำนักงานส่งเสริมการจัดประชุมและนิทรรศการ(องค์การมหาชน)</b:Last>
          </b:Person>
        </b:NameList>
      </b:BookAuthor>
    </b:Author>
    <b:BookTitle>รายงานงบประมาณประจำปี พ.ศ.2561</b:BookTitle>
    <b:YearAccessed>2562</b:YearAccessed>
    <b:MonthAccessed>กันยายน</b:MonthAccessed>
    <b:DayAccessed>14</b:DayAccessed>
    <b:RefOrder>16</b:RefOrder>
  </b:Source>
  <b:Source>
    <b:Tag>AVS96</b:Tag>
    <b:SourceType>Book</b:SourceType>
    <b:Guid>{E9B74595-D780-4753-965E-DEDB18957E30}</b:Guid>
    <b:Author>
      <b:Author>
        <b:NameList>
          <b:Person>
            <b:Last>A.V. Seaton</b:Last>
            <b:First>M.M.</b:First>
            <b:Middle>Bennett</b:Middle>
          </b:Person>
        </b:NameList>
      </b:Author>
    </b:Author>
    <b:Title>Marketing Tourism Products</b:Title>
    <b:Year>1996</b:Year>
    <b:YearAccessed>2560</b:YearAccessed>
    <b:MonthAccessed>ตุลาคม</b:MonthAccessed>
    <b:DayAccessed>12</b:DayAccessed>
    <b:RefOrder>17</b:RefOrder>
  </b:Source>
  <b:Source>
    <b:Tag>Gle10</b:Tag>
    <b:SourceType>Book</b:SourceType>
    <b:Guid>{1EC0F9C2-95D0-440B-94BF-18CB1256F97E}</b:Guid>
    <b:Author>
      <b:Author>
        <b:NameList>
          <b:Person>
            <b:Last>McCartney</b:Last>
            <b:First>Glenn</b:First>
          </b:Person>
        </b:NameList>
      </b:Author>
    </b:Author>
    <b:Title>Event Management as Asian perspective</b:Title>
    <b:Year>2010</b:Year>
    <b:City>Singapore</b:City>
    <b:YearAccessed>2562</b:YearAccessed>
    <b:MonthAccessed>กันยายน</b:MonthAccessed>
    <b:DayAccessed>22</b:DayAccessed>
    <b:RefOrder>18</b:RefOrder>
  </b:Source>
  <b:Source>
    <b:Tag>CAP12</b:Tag>
    <b:SourceType>Book</b:SourceType>
    <b:Guid>{186AF0A9-2845-44C4-B4CE-D43E3CC2FC8C}</b:Guid>
    <b:Author>
      <b:Author>
        <b:NameList>
          <b:Person>
            <b:Last>Preston</b:Last>
            <b:First>C.A.</b:First>
          </b:Person>
        </b:NameList>
      </b:Author>
    </b:Author>
    <b:Title>Event marketing</b:Title>
    <b:Year>2012</b:Year>
    <b:YearAccessed>2562</b:YearAccessed>
    <b:MonthAccessed>กันยายน</b:MonthAccessed>
    <b:DayAccessed>22</b:DayAccessed>
    <b:RefOrder>19</b:RefOrder>
  </b:Source>
  <b:Source>
    <b:Tag>TCE62</b:Tag>
    <b:SourceType>InternetSite</b:SourceType>
    <b:Guid>{A7BD7905-994B-452E-AB09-3792571F3AC8}</b:Guid>
    <b:Author>
      <b:Author>
        <b:NameList>
          <b:Person>
            <b:Last>TCEB</b:Last>
          </b:Person>
        </b:NameList>
      </b:Author>
    </b:Author>
    <b:Title>Mice Statistic</b:Title>
    <b:Year>2562</b:Year>
    <b:InternetSiteTitle>TCEB</b:InternetSiteTitle>
    <b:URL>https://intelligence.businesseventsthailand.com/en/page/mice-statistics</b:URL>
    <b:YearAccessed>2562</b:YearAccessed>
    <b:MonthAccessed>กันยายน</b:MonthAccessed>
    <b:DayAccessed>22</b:DayAccessed>
    <b:RefOrder>20</b:RefOrder>
  </b:Source>
  <b:Source>
    <b:Tag>นงน51</b:Tag>
    <b:SourceType>Book</b:SourceType>
    <b:Guid>{C3708952-3CCE-4A84-A863-91884CD7F85E}</b:Guid>
    <b:Author>
      <b:Author>
        <b:NameList>
          <b:Person>
            <b:Last>กันธะชัย</b:Last>
            <b:First>นงนุช</b:First>
          </b:Person>
        </b:NameList>
      </b:Author>
    </b:Author>
    <b:Title>การจัดการการตลาด</b:Title>
    <b:Year>2551</b:Year>
    <b:City>เชียงราย</b:City>
    <b:Publisher>มหาวิทยาลัยราชภัฏเชียงราย</b:Publisher>
    <b:YearAccessed>2560</b:YearAccessed>
    <b:MonthAccessed>พฤศจิกายน</b:MonthAccessed>
    <b:DayAccessed>22</b:DayAccessed>
    <b:RefOrder>21</b:RefOrder>
  </b:Source>
  <b:Source>
    <b:Tag>ภาว54</b:Tag>
    <b:SourceType>Book</b:SourceType>
    <b:Guid>{5861E111-AE2D-444A-8BE8-F6975590FAE5}</b:Guid>
    <b:Author>
      <b:Author>
        <b:NameList>
          <b:Person>
            <b:Last>กาญจนาภา</b:Last>
            <b:First>ภาวิณี</b:First>
          </b:Person>
        </b:NameList>
      </b:Author>
    </b:Author>
    <b:Title>หลักการตลาด</b:Title>
    <b:Year>2554</b:Year>
    <b:City>เพรชบุรี</b:City>
    <b:Publisher>มหาวิทยาลัยศิลปากร</b:Publisher>
    <b:YearAccessed>2560</b:YearAccessed>
    <b:MonthAccessed>พฤศจิกายน</b:MonthAccessed>
    <b:DayAccessed>24</b:DayAccessed>
    <b:RefOrder>22</b:RefOrder>
  </b:Source>
  <b:Source>
    <b:Tag>พิม55</b:Tag>
    <b:SourceType>Book</b:SourceType>
    <b:Guid>{1B58B67C-8202-4DE9-8642-CF81E9DC1D60}</b:Guid>
    <b:Author>
      <b:Author>
        <b:NameList>
          <b:Person>
            <b:Last>งามศรีวิเศษ</b:Last>
            <b:First>พิมพาพร</b:First>
          </b:Person>
        </b:NameList>
      </b:Author>
    </b:Author>
    <b:Title>ปัจจัยส่วนประสมด้านการตลาดบริการที่มีอิทธิพลต่อพฤติกรรมการท่องเที่ยวสวนสัตว์ดุสิตและสวนสัตว์ซาฟารีเวิลด์ของนักท่องเที่ยว</b:Title>
    <b:Year>2555</b:Year>
    <b:City>กรุงเทพฯ</b:City>
    <b:Publisher>มหาวิทยาลัยศรีนครินทรวิโรฒ</b:Publisher>
    <b:YearAccessed>2560</b:YearAccessed>
    <b:MonthAccessed>พฤศจิกายน</b:MonthAccessed>
    <b:DayAccessed>12</b:DayAccessed>
    <b:RefOrder>23</b:RefOrder>
  </b:Source>
  <b:Source>
    <b:Tag>พิษ40</b:Tag>
    <b:SourceType>Book</b:SourceType>
    <b:Guid>{46986932-C4BD-4B03-A599-0EC7FE9DD2CE}</b:Guid>
    <b:Author>
      <b:Author>
        <b:NameList>
          <b:Person>
            <b:Last>จงสถิตย์วัฒนา</b:Last>
            <b:First>พิษณุ</b:First>
          </b:Person>
        </b:NameList>
      </b:Author>
    </b:Author>
    <b:Title>การบิหารการตลาด</b:Title>
    <b:Year>2540</b:Year>
    <b:City>กรุงเทพฯ</b:City>
    <b:Publisher>สำนักพิมพ์มหาวิทยาลัยธรรมศาสตร์</b:Publisher>
    <b:YearAccessed>2560</b:YearAccessed>
    <b:MonthAccessed>พฤศจิกายน</b:MonthAccessed>
    <b:DayAccessed>25</b:DayAccessed>
    <b:RefOrder>24</b:RefOrder>
  </b:Source>
  <b:Source>
    <b:Tag>วรร52</b:Tag>
    <b:SourceType>Book</b:SourceType>
    <b:Guid>{813C83F3-1427-46E4-9D13-4E3332127062}</b:Guid>
    <b:Author>
      <b:Author>
        <b:NameList>
          <b:Person>
            <b:Last>จันทดิษฐ์</b:Last>
            <b:First>วรรษมน</b:First>
          </b:Person>
        </b:NameList>
      </b:Author>
    </b:Author>
    <b:Title>พฤติกรรมและความพึงพอใจของนักท่องเที่ยวชาวไทยศึกษากรณีตลาดน้ำอัมพวา จังหวัดสมุทรสงคราม</b:Title>
    <b:Year>2552</b:Year>
    <b:City>กรุงเทพ</b:City>
    <b:Publisher>มหาวิทยาลัยกรุงเทพ</b:Publisher>
    <b:YearAccessed>2560</b:YearAccessed>
    <b:MonthAccessed>พฤศจิกายน</b:MonthAccessed>
    <b:DayAccessed>24</b:DayAccessed>
    <b:RefOrder>25</b:RefOrder>
  </b:Source>
  <b:Source>
    <b:Tag>Placeholder1</b:Tag>
    <b:SourceType>Book</b:SourceType>
    <b:Guid>{9E5116A7-452D-4312-9F31-C15B9F982657}</b:Guid>
    <b:Author>
      <b:Author>
        <b:NameList>
          <b:Person>
            <b:Last>จาตุรงคกุล</b:Last>
            <b:First>อดุลย์</b:First>
          </b:Person>
        </b:NameList>
      </b:Author>
    </b:Author>
    <b:Title>การบริหารการตลาด</b:Title>
    <b:Year>2546</b:Year>
    <b:City>กรุงเทพฯ</b:City>
    <b:Publisher>โรงพิมพ์มหาวิทยาลัยธรรมศาสตร์</b:Publisher>
    <b:YearAccessed>2562</b:YearAccessed>
    <b:MonthAccessed>พฤศจิกายน</b:MonthAccessed>
    <b:DayAccessed>2</b:DayAccessed>
    <b:RefOrder>26</b:RefOrder>
  </b:Source>
  <b:Source>
    <b:Tag>อดุ43</b:Tag>
    <b:SourceType>Book</b:SourceType>
    <b:Guid>{E70C92A0-77CA-4B25-B556-9DA02C8B5118}</b:Guid>
    <b:Title>พฤติกรรมผู้บริโภค</b:Title>
    <b:Year>2543</b:Year>
    <b:Author>
      <b:Author>
        <b:NameList>
          <b:Person>
            <b:Last>จาตุรงคกุล</b:Last>
            <b:First>อดุลย์</b:First>
          </b:Person>
        </b:NameList>
      </b:Author>
    </b:Author>
    <b:City>กรุงเทพ</b:City>
    <b:Publisher>โรงพิมพ์มหาวิทยาลัยธรรมศาสตร์</b:Publisher>
    <b:YearAccessed>2562</b:YearAccessed>
    <b:MonthAccessed>พฤศจิกายน</b:MonthAccessed>
    <b:DayAccessed>2</b:DayAccessed>
    <b:RefOrder>27</b:RefOrder>
  </b:Source>
  <b:Source>
    <b:Tag>บุญ59</b:Tag>
    <b:SourceType>Book</b:SourceType>
    <b:Guid>{98C87E86-28AE-48D5-8765-DF70F1B313EA}</b:Guid>
    <b:Author>
      <b:Author>
        <b:NameList>
          <b:Person>
            <b:Last>จิตตั้งวัฒนา</b:Last>
            <b:First>บุญเลิศ</b:First>
          </b:Person>
        </b:NameList>
      </b:Author>
    </b:Author>
    <b:Title>Mice business ธุรกิจไมส์</b:Title>
    <b:Year>2559</b:Year>
    <b:City>กรุงเทพฯ</b:City>
    <b:Publisher>บุญเลิศ จิตตั้งวัฒนา</b:Publisher>
    <b:YearAccessed>2560</b:YearAccessed>
    <b:MonthAccessed>ตุลาคม</b:MonthAccessed>
    <b:DayAccessed>22</b:DayAccessed>
    <b:RefOrder>28</b:RefOrder>
  </b:Source>
  <b:Source>
    <b:Tag>บุญ481</b:Tag>
    <b:SourceType>Book</b:SourceType>
    <b:Guid>{7C1E8D40-87FC-45EF-99BB-FC545813884B}</b:Guid>
    <b:Author>
      <b:Author>
        <b:NameList>
          <b:Person>
            <b:Last>จิตตั้งวัฒนา</b:Last>
            <b:First>บุญเลิศ</b:First>
          </b:Person>
        </b:NameList>
      </b:Author>
    </b:Author>
    <b:Title>อุตสาหกนนมการท่องเที่ยว ธุรกิจที่ไม่มีวันตายของประเทศไทย</b:Title>
    <b:Year>2548</b:Year>
    <b:City>กรุงเทพฯ</b:City>
    <b:Publisher>ซี.พ๊.บุ๊ค สแตนดาร์ด</b:Publisher>
    <b:YearAccessed>2560</b:YearAccessed>
    <b:MonthAccessed>ตุลาคม</b:MonthAccessed>
    <b:DayAccessed>23</b:DayAccessed>
    <b:RefOrder>29</b:RefOrder>
  </b:Source>
  <b:Source>
    <b:Tag>บุญ48</b:Tag>
    <b:SourceType>Book</b:SourceType>
    <b:Guid>{411995D5-0DBF-4F9B-A2CE-C621DECDDB64}</b:Guid>
    <b:Author>
      <b:Author>
        <b:NameList>
          <b:Person>
            <b:Last>จิตั้งวัฒนา</b:Last>
            <b:First>บุญเลิศ</b:First>
          </b:Person>
        </b:NameList>
      </b:Author>
    </b:Author>
    <b:Title>อุตสาหกรรมการท่องเที่ยว</b:Title>
    <b:Year>2548</b:Year>
    <b:City>ปทุมธานี</b:City>
    <b:Publisher>ศูนย์หนังสือมหาวิทยาลัยธรรมศาสตร์</b:Publisher>
    <b:YearAccessed>2560</b:YearAccessed>
    <b:MonthAccessed>ตุลาคม</b:MonthAccessed>
    <b:DayAccessed>22</b:DayAccessed>
    <b:RefOrder>30</b:RefOrder>
  </b:Source>
  <b:Source>
    <b:Tag>ชัย46</b:Tag>
    <b:SourceType>Book</b:SourceType>
    <b:Guid>{E76F2388-BD0C-4C4A-AA9A-9ECD6C64B34B}</b:Guid>
    <b:Author>
      <b:Author>
        <b:NameList>
          <b:Person>
            <b:Last>ชาวประเสริฐ</b:Last>
            <b:First>ชัยสมพล</b:First>
          </b:Person>
        </b:NameList>
      </b:Author>
    </b:Author>
    <b:Title>การตลาดบริการ</b:Title>
    <b:Year>2546</b:Year>
    <b:City>กรุงเทพฯ</b:City>
    <b:Publisher>ซีเอ็ดยูเคชั่น</b:Publisher>
    <b:YearAccessed>2560</b:YearAccessed>
    <b:MonthAccessed>ตุลาคม</b:MonthAccessed>
    <b:DayAccessed>24</b:DayAccessed>
    <b:RefOrder>31</b:RefOrder>
  </b:Source>
  <b:Source>
    <b:Tag>ปรี54</b:Tag>
    <b:SourceType>Book</b:SourceType>
    <b:Guid>{5E601C0A-C70C-4B6C-9207-EA5A14388315}</b:Guid>
    <b:Author>
      <b:Author>
        <b:NameList>
          <b:Person>
            <b:Last>ชุมศรี</b:Last>
            <b:First>ปรีชญา</b:First>
          </b:Person>
        </b:NameList>
      </b:Author>
    </b:Author>
    <b:Title>หลักการตลาด</b:Title>
    <b:Year>2554</b:Year>
    <b:City>สงขลา</b:City>
    <b:Publisher>เทมการพิมพ์</b:Publisher>
    <b:YearAccessed>2560</b:YearAccessed>
    <b:MonthAccessed>ตุลาคม</b:MonthAccessed>
    <b:DayAccessed>24</b:DayAccessed>
    <b:RefOrder>32</b:RefOrder>
  </b:Source>
  <b:Source>
    <b:Tag>อาร58</b:Tag>
    <b:SourceType>Book</b:SourceType>
    <b:Guid>{9E666A95-EFEC-4B92-A1E4-E1233AB4DE9B}</b:Guid>
    <b:Author>
      <b:Author>
        <b:NameList>
          <b:Person>
            <b:Last>ไชยช่อฟ้า</b:Last>
            <b:First>อารีรัตน์</b:First>
          </b:Person>
        </b:NameList>
      </b:Author>
    </b:Author>
    <b:Title>ความพร้อมทางการตลาดสำหรับธุรกิจการจัดการประชุม เพื่อรองรับ AEC ของอำเภอหาดใหญ่ จังหวัดสงขลา</b:Title>
    <b:Year>2558</b:Year>
    <b:City>สงขลา</b:City>
    <b:Publisher>มหาวิทยาลัยสงขลานครินทร์</b:Publisher>
    <b:YearAccessed>2560</b:YearAccessed>
    <b:MonthAccessed>พฤศจิกายน</b:MonthAccessed>
    <b:DayAccessed>5</b:DayAccessed>
    <b:RefOrder>33</b:RefOrder>
  </b:Source>
  <b:Source>
    <b:Tag>สุป50</b:Tag>
    <b:SourceType>Book</b:SourceType>
    <b:Guid>{C6692323-2B31-4A3E-A218-5E6E2D77296C}</b:Guid>
    <b:Author>
      <b:Author>
        <b:NameList>
          <b:Person>
            <b:Last>ไชยชาญ</b:Last>
            <b:First>สุปัญญา</b:First>
          </b:Person>
        </b:NameList>
      </b:Author>
    </b:Author>
    <b:Title>การบริหารการตลาด</b:Title>
    <b:Year>2550</b:Year>
    <b:City>กรุงเทพ</b:City>
    <b:Publisher>บริษัท พี.เอ.ลีฟวิ่ง จำกัด</b:Publisher>
    <b:YearAccessed>2560</b:YearAccessed>
    <b:MonthAccessed>ตุลาคม</b:MonthAccessed>
    <b:DayAccessed>24</b:DayAccessed>
    <b:RefOrder>34</b:RefOrder>
  </b:Source>
  <b:Source>
    <b:Tag>แพร52</b:Tag>
    <b:SourceType>Book</b:SourceType>
    <b:Guid>{ABB90A15-3E2F-47FF-AC08-068295A0EB67}</b:Guid>
    <b:Author>
      <b:Author>
        <b:NameList>
          <b:Person>
            <b:Last>ตรีชั้น</b:Last>
            <b:First>แพรวพรรณ</b:First>
          </b:Person>
        </b:NameList>
      </b:Author>
    </b:Author>
    <b:Title>การจัดประชุมและการจัดนิทรรศการ</b:Title>
    <b:Year>2552</b:Year>
    <b:YearAccessed>2560</b:YearAccessed>
    <b:MonthAccessed>ตุลาคม</b:MonthAccessed>
    <b:DayAccessed>28</b:DayAccessed>
    <b:RefOrder>35</b:RefOrder>
  </b:Source>
  <b:Source>
    <b:Tag>พรท55</b:Tag>
    <b:SourceType>Book</b:SourceType>
    <b:Guid>{05D4D22A-E5E7-4B1F-BE1A-4EB3222618B6}</b:Guid>
    <b:Author>
      <b:Author>
        <b:NameList>
          <b:Person>
            <b:Last>บุญเที่ยงธรรม</b:Last>
            <b:First>พรทิพย์</b:First>
          </b:Person>
        </b:NameList>
      </b:Author>
    </b:Author>
    <b:Title>การศึกษาปัจจัยที่มีอิทธิพลต่อการตัดสินใจท่องเที่ยว ความคาดหวังและความพึงพอใจของนักท่องเที่ยวชาวไทยที่เดินทางมาเที่ยวตลาดน้ำในเขตตลิ่งชัน จังหวัดกรุงเทพมหานคร</b:Title>
    <b:Year>2555</b:Year>
    <b:City>กรุงเทพฯ</b:City>
    <b:Publisher>มหาวิทยาลัยธุรกิจบัณฑิตย์</b:Publisher>
    <b:YearAccessed>2560</b:YearAccessed>
    <b:MonthAccessed>ธันวาคม</b:MonthAccessed>
    <b:DayAccessed>15</b:DayAccessed>
    <b:RefOrder>36</b:RefOrder>
  </b:Source>
  <b:Source>
    <b:Tag>สุธ58</b:Tag>
    <b:SourceType>Book</b:SourceType>
    <b:Guid>{DA5C2F1F-FCF1-472E-BE37-79B752598586}</b:Guid>
    <b:Author>
      <b:Author>
        <b:NameList>
          <b:Person>
            <b:Last>ปานแก้ว</b:Last>
            <b:First>สุธิรา</b:First>
          </b:Person>
        </b:NameList>
      </b:Author>
    </b:Author>
    <b:Title>แนวทางการจัดการตลาดอุตสาหกรรมไมซ์ของอำเภอหาดใหญ่ จังหวัดสงขลา</b:Title>
    <b:Year>2558</b:Year>
    <b:City>สงขลา</b:City>
    <b:Publisher>มหาวิทยาลัยสงขลานครินทร์</b:Publisher>
    <b:YearAccessed>2560</b:YearAccessed>
    <b:MonthAccessed>พฤศจิกายน</b:MonthAccessed>
    <b:DayAccessed>15</b:DayAccessed>
    <b:RefOrder>37</b:RefOrder>
  </b:Source>
  <b:Source>
    <b:Tag>ศูน</b:Tag>
    <b:SourceType>InternetSite</b:SourceType>
    <b:Guid>{91C51D36-F7CB-4BF0-8024-13D1975C8731}</b:Guid>
    <b:Author>
      <b:Author>
        <b:NameList>
          <b:Person>
            <b:Last>ปี</b:Last>
            <b:First>ศูนย์การประชุมนานาชาติฉลองสิริราชสมบัติครบ</b:First>
            <b:Middle>60</b:Middle>
          </b:Person>
        </b:NameList>
      </b:Author>
    </b:Author>
    <b:Title>ศูนย์การประชุมนานาชาติฉลองสิริราชสมบัติครบ 60 ปี</b:Title>
    <b:InternetSiteTitle>ศูนย์การประชุมนานาชาติฉลองสิริราชสมบัติครบ 60 ปี</b:InternetSiteTitle>
    <b:URL>http://www.icchatyai.com/about.html</b:URL>
    <b:YearAccessed>2560</b:YearAccessed>
    <b:MonthAccessed>ตุลาคม</b:MonthAccessed>
    <b:DayAccessed>29</b:DayAccessed>
    <b:RefOrder>38</b:RefOrder>
  </b:Source>
  <b:Source>
    <b:Tag>ศิร58</b:Tag>
    <b:SourceType>Book</b:SourceType>
    <b:Guid>{A4A36E9F-FE88-477A-B9A9-483BAC47DA05}</b:Guid>
    <b:Author>
      <b:Author>
        <b:NameList>
          <b:Person>
            <b:Last>พงษ์วิชัย</b:Last>
            <b:First>ศิริชัย</b:First>
          </b:Person>
        </b:NameList>
      </b:Author>
    </b:Author>
    <b:Title>การวิเคราะห์ข้อมูลทางสถิติด้วยคอมพิวเตอร์ เน้นสำหรับงานวิจัย</b:Title>
    <b:Year>2558</b:Year>
    <b:City>กรุงเทพ</b:City>
    <b:Publisher>จุฬาลงกรณ์มหาวิทยาลัย</b:Publisher>
    <b:YearAccessed>2562</b:YearAccessed>
    <b:MonthAccessed>กันยายน</b:MonthAccessed>
    <b:DayAccessed>5</b:DayAccessed>
    <b:RefOrder>39</b:RefOrder>
  </b:Source>
  <b:Source>
    <b:Tag>พิน59</b:Tag>
    <b:SourceType>Book</b:SourceType>
    <b:Guid>{8EF60586-06C1-4DAD-802E-D231179CE207}</b:Guid>
    <b:Author>
      <b:Author>
        <b:NameList>
          <b:Person>
            <b:Last>พินิตา แก้วจิตคงทอง</b:Last>
            <b:First>เยาวลักษณ์</b:First>
            <b:Middle>ชาวบ้านโพธิ์</b:Middle>
          </b:Person>
        </b:NameList>
      </b:Author>
    </b:Author>
    <b:Title>ปัจจัยที่ส่งผลต่อการเลือกใช้บริการการจัดประชุมและสัมมนา (MICE)  ของธุรกิจโรงแรมและรีสอร์ทในจังหวัดกาญจนบุรี</b:Title>
    <b:Year>2559</b:Year>
    <b:Publisher>มหาวิทยาลัยเวสเทิร์น</b:Publisher>
    <b:YearAccessed>2560</b:YearAccessed>
    <b:MonthAccessed>ตุลาคม</b:MonthAccessed>
    <b:DayAccessed>22</b:DayAccessed>
    <b:RefOrder>40</b:RefOrder>
  </b:Source>
  <b:Source>
    <b:Tag>ฟัก54</b:Tag>
    <b:SourceType>Book</b:SourceType>
    <b:Guid>{02839D3E-BB0A-4E46-B411-90C0FF02E734}</b:Guid>
    <b:Author>
      <b:Author>
        <b:NameList>
          <b:Person>
            <b:Last>ฟักเฟื่องบุญ</b:Last>
            <b:First>นารีรัตน์</b:First>
          </b:Person>
        </b:NameList>
      </b:Author>
    </b:Author>
    <b:Title>ปัจจัยทางการตลาดที่มีผลต่อพฤติกรรมการตัดสินใจเลือกซื้อสินค้าของผู้บริโภคในศูนย์จำหน่าย เอส.บี. ดีไซด์ สแควร์ ในกรุงเทพมหานคร</b:Title>
    <b:Year>2554</b:Year>
    <b:City>กรุงเทพฯ</b:City>
    <b:Publisher>มหาวิทยาลัยศรีนครินทรวิโรฒ</b:Publisher>
    <b:YearAccessed>2560</b:YearAccessed>
    <b:MonthAccessed>พฤศจิกายน</b:MonthAccessed>
    <b:DayAccessed>15</b:DayAccessed>
    <b:RefOrder>41</b:RefOrder>
  </b:Source>
  <b:Source>
    <b:Tag>ธัน57</b:Tag>
    <b:SourceType>Book</b:SourceType>
    <b:Guid>{E78E826C-B85D-4EF6-8281-F8CD6F6E9D14}</b:Guid>
    <b:Author>
      <b:Author>
        <b:NameList>
          <b:Person>
            <b:Last>มาตผล</b:Last>
            <b:First>ธันยพร</b:First>
          </b:Person>
        </b:NameList>
      </b:Author>
    </b:Author>
    <b:Title>ปัจจัยทางการตลาดที่มีอิทธิพลต่อพฤติกรรมการท่องเที่ยวประเทศเกาหลีของผู้บริโภคในเขตกรุงเทพมหานคร</b:Title>
    <b:Year>2557</b:Year>
    <b:City>กรุงเทพ</b:City>
    <b:Publisher>มหาวิทยาลัยเทคโนโลยีราชมงคลธัญบุรี</b:Publisher>
    <b:YearAccessed>2560</b:YearAccessed>
    <b:MonthAccessed>พฤศจิกายน</b:MonthAccessed>
    <b:DayAccessed>10</b:DayAccessed>
    <b:RefOrder>42</b:RefOrder>
  </b:Source>
  <b:Source>
    <b:Tag>วิค55</b:Tag>
    <b:SourceType>Book</b:SourceType>
    <b:Guid>{A8DC5273-A608-45FA-BC7F-E13A84AF81F7}</b:Guid>
    <b:Author>
      <b:Author>
        <b:NameList>
          <b:Person>
            <b:Last>มายอร์</b:Last>
            <b:First>วิคิเนีย</b:First>
          </b:Person>
        </b:NameList>
      </b:Author>
    </b:Author>
    <b:Title>การศึกษาแรงจูงใจการท่องเที่ยวและความพึงพอใจของนักท่องเที่ยวชาวไทยที่เดินทางมาท่องเที่ยวบ่อน้ำร้อนรักษะวารินและบ่อน้ำร้อนพรรั้ง จังหวัดระนอง</b:Title>
    <b:Year>2555</b:Year>
    <b:City>กรุงเทพฯ</b:City>
    <b:Publisher>มหาวิทยาลัยธุรกิจบัณฑิตย์</b:Publisher>
    <b:YearAccessed>2560</b:YearAccessed>
    <b:MonthAccessed>พฤศจิกายน</b:MonthAccessed>
    <b:DayAccessed>12</b:DayAccessed>
    <b:RefOrder>43</b:RefOrder>
  </b:Source>
  <b:Source>
    <b:Tag>ศิร55</b:Tag>
    <b:SourceType>Book</b:SourceType>
    <b:Guid>{31B00095-262D-4B26-A900-9FDDE7684B41}</b:Guid>
    <b:Author>
      <b:Author>
        <b:NameList>
          <b:Person>
            <b:Last>เยี่ยมจรรยา</b:Last>
            <b:First>ศิริเพ็ญ</b:First>
          </b:Person>
        </b:NameList>
      </b:Author>
    </b:Author>
    <b:Title>พฤติกรรมและการตัดสินใจเข้าเยี่ยมชมพิพิธภัณฑ์ตําหนักสายสุทธานภดล ในวังสวนสุนันทาของนักท่องเที่ยวชาวไทย  และปัจจัยส่วนประสมทางการตลาดที่มีอิทธิพลต่อการตัดสินใจ</b:Title>
    <b:Year>2555</b:Year>
    <b:City>กรุงเทพ</b:City>
    <b:Publisher>มหาวิทยาลัยราชภัฏสวนสุนันทา</b:Publisher>
    <b:YearAccessed>2560</b:YearAccessed>
    <b:MonthAccessed>พฤศจิกายน</b:MonthAccessed>
    <b:DayAccessed>12</b:DayAccessed>
    <b:RefOrder>44</b:RefOrder>
  </b:Source>
  <b:Source>
    <b:Tag>รุ่58</b:Tag>
    <b:SourceType>Book</b:SourceType>
    <b:Guid>{A1214B2C-80A1-40A0-8EBB-7FD8F6ABA82C}</b:Guid>
    <b:Author>
      <b:Author>
        <b:NameList>
          <b:Person>
            <b:Last>รุ่งเรืองผล</b:Last>
            <b:First>วิทวัส</b:First>
          </b:Person>
        </b:NameList>
      </b:Author>
    </b:Author>
    <b:Title>หลักการตลาด : Principle of Marketing</b:Title>
    <b:Year>2558</b:Year>
    <b:City>กรุงเทพฯ</b:City>
    <b:Publisher>บริษัท มาร์เก็ตติ้งมูฟ จำกัด</b:Publisher>
    <b:StateProvince>กรุงเทพฯ</b:StateProvince>
    <b:CountryRegion>ไทย</b:CountryRegion>
    <b:YearAccessed>2561</b:YearAccessed>
    <b:MonthAccessed>มกราคม</b:MonthAccessed>
    <b:DayAccessed>17</b:DayAccessed>
    <b:RefOrder>45</b:RefOrder>
  </b:Source>
  <b:Source>
    <b:Tag>สุด43</b:Tag>
    <b:SourceType>Book</b:SourceType>
    <b:Guid>{96D2818C-5183-427A-BD91-5A3793FA6CA3}</b:Guid>
    <b:Author>
      <b:Author>
        <b:NameList>
          <b:Person>
            <b:Last>เรืองรุจิระ</b:Last>
            <b:First>สุดาดวง</b:First>
          </b:Person>
        </b:NameList>
      </b:Author>
    </b:Author>
    <b:Title>หลักการตลาด</b:Title>
    <b:Year>2543</b:Year>
    <b:City>กรุงเทพ</b:City>
    <b:Publisher>สำนักพิมพ์ ประกายพรึก</b:Publisher>
    <b:YearAccessed>2561</b:YearAccessed>
    <b:MonthAccessed>มากราคม</b:MonthAccessed>
    <b:DayAccessed>19</b:DayAccessed>
    <b:RefOrder>46</b:RefOrder>
  </b:Source>
  <b:Source>
    <b:Tag>เสร42</b:Tag>
    <b:SourceType>Book</b:SourceType>
    <b:Guid>{69197D87-50E9-411F-AE6C-BE6EB5C75FB5}</b:Guid>
    <b:Author>
      <b:Author>
        <b:NameList>
          <b:Person>
            <b:Last>วงษ์มณฑา</b:Last>
            <b:First>เสรี</b:First>
          </b:Person>
        </b:NameList>
      </b:Author>
    </b:Author>
    <b:Title>การวิเคราะห์พฤติกรรมผู้บริโภค</b:Title>
    <b:Year>2542</b:Year>
    <b:City>กรุงเทพฯ</b:City>
    <b:Publisher>ไดมอนต์แอนด์บิสซิเนสเวิลด์</b:Publisher>
    <b:YearAccessed>2561</b:YearAccessed>
    <b:MonthAccessed>มากราคม</b:MonthAccessed>
    <b:DayAccessed>16</b:DayAccessed>
    <b:RefOrder>47</b:RefOrder>
  </b:Source>
  <b:Source>
    <b:Tag>กัล59</b:Tag>
    <b:SourceType>Book</b:SourceType>
    <b:Guid>{BC3B5A46-E7A8-4E26-B481-7D78B4523B3D}</b:Guid>
    <b:Author>
      <b:Author>
        <b:NameList>
          <b:Person>
            <b:Last>วานิชย์บัญชา</b:Last>
            <b:First>กัลยา</b:First>
          </b:Person>
        </b:NameList>
      </b:Author>
    </b:Author>
    <b:Title>การใช้ SPSS for Windows ในการวิเคราะห์ข้อมูล</b:Title>
    <b:Year>2558</b:Year>
    <b:City>กรุงเทพฯ</b:City>
    <b:Publisher>สามลดา</b:Publisher>
    <b:YearAccessed>2562</b:YearAccessed>
    <b:MonthAccessed>มากราคม</b:MonthAccessed>
    <b:DayAccessed>23</b:DayAccessed>
    <b:RefOrder>48</b:RefOrder>
  </b:Source>
  <b:Source>
    <b:Tag>ศาล62</b:Tag>
    <b:SourceType>InternetSite</b:SourceType>
    <b:Guid>{0B128C7E-5A1E-430A-8D93-40206403BE98}</b:Guid>
    <b:Title>จังหวัดสงขลา</b:Title>
    <b:Year>2562</b:Year>
    <b:Author>
      <b:Author>
        <b:NameList>
          <b:Person>
            <b:Last>ศาลากลางจังหวัดสงขลา</b:Last>
          </b:Person>
        </b:NameList>
      </b:Author>
    </b:Author>
    <b:InternetSiteTitle>จังหวัดสงขลา</b:InternetSiteTitle>
    <b:URL>https://www.songkhla.go.th/content/strategy</b:URL>
    <b:YearAccessed>2562</b:YearAccessed>
    <b:MonthAccessed>สิงหาคม</b:MonthAccessed>
    <b:DayAccessed>23</b:DayAccessed>
    <b:RefOrder>49</b:RefOrder>
  </b:Source>
  <b:Source>
    <b:Tag>ศิร46</b:Tag>
    <b:SourceType>Book</b:SourceType>
    <b:Guid>{2CC4263D-AD3E-4F4E-BED8-FB052AE9EE31}</b:Guid>
    <b:Author>
      <b:Author>
        <b:NameList>
          <b:Person>
            <b:Last>ศิริวรรณ เสรีรัตน์</b:Last>
            <b:First>ปริญ</b:First>
            <b:Middle>ลักษิตานนท์, ศุภร เสรีรัตน์, องอาจปทะวานิช</b:Middle>
          </b:Person>
        </b:NameList>
      </b:Author>
    </b:Author>
    <b:Title>การบริหารการตลาดยุคใหม่</b:Title>
    <b:Year>2546</b:Year>
    <b:City>กรุงเทพ</b:City>
    <b:Publisher>บริษัท ธรรมสาร จำกัด</b:Publisher>
    <b:YearAccessed>2561</b:YearAccessed>
    <b:MonthAccessed>มากราคม</b:MonthAccessed>
    <b:DayAccessed>24</b:DayAccessed>
    <b:RefOrder>50</b:RefOrder>
  </b:Source>
  <b:Source>
    <b:Tag>วรา60</b:Tag>
    <b:SourceType>Book</b:SourceType>
    <b:Guid>{17A7DAC4-6F99-4C39-AC84-619F90AE9E48}</b:Guid>
    <b:Author>
      <b:Author>
        <b:NameList>
          <b:Person>
            <b:Last>สักแสน</b:Last>
            <b:First>วรารักษณ์</b:First>
          </b:Person>
        </b:NameList>
      </b:Author>
    </b:Author>
    <b:Title>ปัจจัยส่วนประสมทางการตลาดมีความสัมพันธ์กับพฤติกรรมการเข้าใช้บริการร้านกาแฟสดในสถานีบริการน้ำมันของผู้บริโภค เขตอำเภอเมืองเชียงราย จังหวัดเชียงราย</b:Title>
    <b:Year>2560</b:Year>
    <b:City>เชียงใหม่</b:City>
    <b:Publisher>มหาลัยราชภัฏเชียงใหม่</b:Publisher>
    <b:YearAccessed>2561</b:YearAccessed>
    <b:MonthAccessed>มกราคม</b:MonthAccessed>
    <b:DayAccessed>22</b:DayAccessed>
    <b:RefOrder>51</b:RefOrder>
  </b:Source>
  <b:Source>
    <b:Tag>ศศิ45</b:Tag>
    <b:SourceType>Book</b:SourceType>
    <b:Guid>{8CAD21A1-5B09-44FB-AD61-A77ABD86B73A}</b:Guid>
    <b:Author>
      <b:Author>
        <b:NameList>
          <b:Person>
            <b:Last>สามารถ</b:Last>
            <b:First>ศศิธร</b:First>
          </b:Person>
        </b:NameList>
      </b:Author>
    </b:Author>
    <b:Title>ความพึงพอใจและพฤติกรรมของนักท่องเที่ยวไทยในจังหวัดกระบี่</b:Title>
    <b:Year>2545</b:Year>
    <b:City>กรุงเทพฯ</b:City>
    <b:Publisher>มหาวิทยาลัยศรีนครินทรวิโรฒ</b:Publisher>
    <b:YearAccessed>2561</b:YearAccessed>
    <b:MonthAccessed>มากราคม</b:MonthAccessed>
    <b:DayAccessed>16</b:DayAccessed>
    <b:RefOrder>52</b:RefOrder>
  </b:Source>
  <b:Source>
    <b:Tag>กนก57</b:Tag>
    <b:SourceType>Book</b:SourceType>
    <b:Guid>{E5F6D277-145D-4134-B072-167A37A7186E}</b:Guid>
    <b:Title>ส่วนประสมการตลาดบริการและพฤติกรรมการใช้บริการร้านอาหารญี่ปุ่น ย่าน Community Mall ของผู้บริโภคในกรุงเทพมหานคร</b:Title>
    <b:Year>2557</b:Year>
    <b:City>กรุงเทพฯ</b:City>
    <b:Publisher>มหาวิทยาลัยศรีนครินทรวิโรฒ</b:Publisher>
    <b:Author>
      <b:Author>
        <b:NameList>
          <b:Person>
            <b:Last>สุขฤทธิ์</b:Last>
            <b:First>กนกพรรณ</b:First>
          </b:Person>
        </b:NameList>
      </b:Author>
    </b:Author>
    <b:YearAccessed>2561</b:YearAccessed>
    <b:MonthAccessed>มากราคม</b:MonthAccessed>
    <b:DayAccessed>18</b:DayAccessed>
    <b:RefOrder>53</b:RefOrder>
  </b:Source>
  <b:Source>
    <b:Tag>ธนั56</b:Tag>
    <b:SourceType>Book</b:SourceType>
    <b:Guid>{4847CF1A-AF72-415C-8126-068219C9A1AB}</b:Guid>
    <b:Author>
      <b:Author>
        <b:NameList>
          <b:Person>
            <b:Last>สุขวัฒนาวิทย์</b:Last>
            <b:First>ธนัท</b:First>
          </b:Person>
        </b:NameList>
      </b:Author>
    </b:Author>
    <b:Title>ปัจจัยที่มีอิทธิพลต่อการตัดสินใจซื้อสินค้าในงานแสดงสินค้าของประชากรในกรุงเทพมหานคร</b:Title>
    <b:Year>2556</b:Year>
    <b:City>กรุงเทพฯ</b:City>
    <b:Publisher>มหาวิทยาลัยกรุงเทพ</b:Publisher>
    <b:YearAccessed>2561</b:YearAccessed>
    <b:MonthAccessed>มากราคม</b:MonthAccessed>
    <b:DayAccessed>18</b:DayAccessed>
    <b:RefOrder>54</b:RefOrder>
  </b:Source>
  <b:Source>
    <b:Tag>วรเ59</b:Tag>
    <b:SourceType>Book</b:SourceType>
    <b:Guid>{BA5DD13F-7AE7-45C7-9365-13BC780E46E2}</b:Guid>
    <b:Author>
      <b:Author>
        <b:NameList>
          <b:Person>
            <b:Last>วรเวชวิทยา</b:Last>
            <b:First>จิราพร</b:First>
          </b:Person>
        </b:NameList>
      </b:Author>
    </b:Author>
    <b:Title>ส่วนประสมทางการตลาดที่มีผลต่อความพึงพอใจในการใช้บริการห้องอาหารครัวเมืองราช</b:Title>
    <b:Year>2559</b:Year>
    <b:YearAccessed>2562</b:YearAccessed>
    <b:MonthAccessed>ตุลาคม</b:MonthAccessed>
    <b:DayAccessed>13</b:DayAccessed>
    <b:RefOrder>55</b:RefOrder>
  </b:Source>
  <b:Source>
    <b:Tag>จัน57</b:Tag>
    <b:SourceType>Book</b:SourceType>
    <b:Guid>{FCF364D4-78F0-48FE-8D8C-8EDF9FDD0579}</b:Guid>
    <b:Author>
      <b:Author>
        <b:NameList>
          <b:Person>
            <b:Last>จันดี</b:Last>
            <b:First>เชาว์วัต</b:First>
          </b:Person>
        </b:NameList>
      </b:Author>
    </b:Author>
    <b:Title>ปัจจัยที่มีความสัมพันธ์ต่อพฤติกรรมการซื้อสินค้าของผู้บริโภคผ่านโซเชียลมีเดีย</b:Title>
    <b:Year>2557</b:Year>
    <b:YearAccessed>2562</b:YearAccessed>
    <b:MonthAccessed>ตุลาคม</b:MonthAccessed>
    <b:DayAccessed>13</b:DayAccessed>
    <b:RefOrder>56</b:RefOrder>
  </b:Source>
  <b:Source>
    <b:Tag>สสป61</b:Tag>
    <b:SourceType>Book</b:SourceType>
    <b:Guid>{16C93317-9FE0-4543-AD9A-BD07A36E47BD}</b:Guid>
    <b:Author>
      <b:Author>
        <b:Corporate>สำนักงานส่งเสริมการจัดประชุมและนิทรรศการ</b:Corporate>
      </b:Author>
    </b:Author>
    <b:Title>MICE ไม่ได้แปลว่าหนู</b:Title>
    <b:Year>2561</b:Year>
    <b:City>นนทบุรี</b:City>
    <b:Publisher>บริษัท ภาพพิมพ์ จำกัด</b:Publisher>
    <b:YearAccessed>2562</b:YearAccessed>
    <b:MonthAccessed>สิงหาคม</b:MonthAccessed>
    <b:DayAccessed>15</b:DayAccessed>
    <b:RefOrder>57</b:RefOrder>
  </b:Source>
  <b:Source>
    <b:Tag>สำน61</b:Tag>
    <b:SourceType>InternetSite</b:SourceType>
    <b:Guid>{940A163D-D0C8-44AC-836F-8B87DD9A71A9}</b:Guid>
    <b:Author>
      <b:Author>
        <b:Corporate>สำนักงานส่งเสริมการจัดประชุมและนิทรรศการ</b:Corporate>
      </b:Author>
    </b:Author>
    <b:Title>Mice Statistic</b:Title>
    <b:InternetSiteTitle>สำนักงานส่งเสริมการจัดประชุมและนิทรรศการ</b:InternetSiteTitle>
    <b:Year>2562</b:Year>
    <b:Month>มีนาคม</b:Month>
    <b:Day>18</b:Day>
    <b:URL>สำนักงานส่งเสริมการจัดประชุมและนิทรรศการ</b:URL>
    <b:YearAccessed>2562</b:YearAccessed>
    <b:MonthAccessed>สิงหาคม</b:MonthAccessed>
    <b:DayAccessed>15</b:DayAccessed>
    <b:RefOrder>58</b:RefOrder>
  </b:Source>
  <b:Source>
    <b:Tag>สำน62</b:Tag>
    <b:SourceType>Book</b:SourceType>
    <b:Guid>{08F85149-A204-4A38-A4B2-CC4E93FA9E2D}</b:Guid>
    <b:Author>
      <b:Author>
        <b:Corporate>สำนักงานส่งเสริมการจัดประชุมและนิทรรศการ</b:Corporate>
      </b:Author>
    </b:Author>
    <b:Title>คู่มืออบรมบริษัทรับจัดการธุรกิจไมซ์ภายในประเทศ</b:Title>
    <b:Year>2562</b:Year>
    <b:Publisher>สำนักงานส่งเสริมการจัดประชุมและนิทรรศการ</b:Publisher>
    <b:YearAccessed>2562</b:YearAccessed>
    <b:MonthAccessed>พฤษศจิกายน</b:MonthAccessed>
    <b:DayAccessed>13</b:DayAccessed>
    <b:RefOrder>59</b:RefOrder>
  </b:Source>
  <b:Source>
    <b:Tag>บริ48</b:Tag>
    <b:SourceType>Book</b:SourceType>
    <b:Guid>{C1455EDB-C453-4A70-BC19-8ED9F05E80C1}</b:Guid>
    <b:Author>
      <b:Author>
        <b:NameList>
          <b:Person>
            <b:Last>บริสุทธิ์</b:Last>
            <b:First>สุณีย์</b:First>
          </b:Person>
        </b:NameList>
      </b:Author>
    </b:Author>
    <b:Title>พฤติกรรมนักท่องเที่ยว MICE</b:Title>
    <b:Year>2548</b:Year>
    <b:YearAccessed>2561</b:YearAccessed>
    <b:MonthAccessed>พฤศจิกายน</b:MonthAccessed>
    <b:DayAccessed>15</b:DayAccessed>
    <b:RefOrder>60</b:RefOrder>
  </b:Source>
  <b:Source>
    <b:Tag>หล่49</b:Tag>
    <b:SourceType>Book</b:SourceType>
    <b:Guid>{D96C775F-9FDA-4329-AD22-995F8D217B45}</b:Guid>
    <b:Author>
      <b:Author>
        <b:NameList>
          <b:Person>
            <b:Last>หล่อวิมล</b:Last>
            <b:First>เหรียญ</b:First>
          </b:Person>
        </b:NameList>
      </b:Author>
    </b:Author>
    <b:Title>พฤติกรรมนักท่องเที่ยวกลุ่ม MICE</b:Title>
    <b:Year>2549</b:Year>
    <b:YearAccessed>2561</b:YearAccessed>
    <b:MonthAccessed>พฤศจิกายน</b:MonthAccessed>
    <b:DayAccessed>15</b:DayAccessed>
    <b:RefOrder>61</b:RefOrder>
  </b:Source>
</b:Sources>
</file>

<file path=customXml/itemProps1.xml><?xml version="1.0" encoding="utf-8"?>
<ds:datastoreItem xmlns:ds="http://schemas.openxmlformats.org/officeDocument/2006/customXml" ds:itemID="{376650BE-C115-4020-8E15-F58FF25057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3304</Words>
  <Characters>18833</Characters>
  <Application>Microsoft Office Word</Application>
  <DocSecurity>0</DocSecurity>
  <Lines>156</Lines>
  <Paragraphs>44</Paragraphs>
  <ScaleCrop>false</ScaleCrop>
  <HeadingPairs>
    <vt:vector size="2" baseType="variant">
      <vt:variant>
        <vt:lpstr>ชื่อเรื่อง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punyarith thongklin</dc:creator>
  <cp:keywords/>
  <dc:description/>
  <cp:lastModifiedBy>punyarith thongklin</cp:lastModifiedBy>
  <cp:revision>2</cp:revision>
  <dcterms:created xsi:type="dcterms:W3CDTF">2020-02-10T03:08:00Z</dcterms:created>
  <dcterms:modified xsi:type="dcterms:W3CDTF">2020-02-10T03:08:00Z</dcterms:modified>
</cp:coreProperties>
</file>