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0F0C" w:rsidRPr="00250F0C" w:rsidRDefault="00250F0C" w:rsidP="00250F0C">
      <w:pPr>
        <w:jc w:val="center"/>
        <w:rPr>
          <w:rFonts w:ascii="Tahoma" w:eastAsia="Times New Roman" w:hAnsi="Tahoma" w:cs="Tahoma"/>
          <w:color w:val="000000"/>
          <w:sz w:val="20"/>
          <w:szCs w:val="20"/>
        </w:rPr>
      </w:pPr>
      <w:bookmarkStart w:id="0" w:name="_GoBack"/>
      <w:bookmarkEnd w:id="0"/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ข้าวเจ้า</w:t>
      </w:r>
    </w:p>
    <w:p w:rsidR="00250F0C" w:rsidRP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ชื่อพันธุ์ :  สังข์หยดพัทลุง</w:t>
      </w:r>
    </w:p>
    <w:p w:rsidR="00250F0C" w:rsidRP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วันที่รับรอง :  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ab/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23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 เมษายน 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2550</w:t>
      </w:r>
    </w:p>
    <w:p w:rsid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ประเภทพันธุ์ :  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ab/>
        <w:t>พันธุ์แนะนำ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 xml:space="preserve">  </w:t>
      </w:r>
    </w:p>
    <w:p w:rsidR="00250F0C" w:rsidRP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 w:hint="cs"/>
          <w:color w:val="000000"/>
          <w:sz w:val="20"/>
          <w:szCs w:val="20"/>
          <w:cs/>
        </w:rPr>
        <w:t>ข้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อมูลทั่วไป :</w:t>
      </w:r>
    </w:p>
    <w:p w:rsidR="00250F0C" w:rsidRP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ประวัติ :</w:t>
      </w:r>
    </w:p>
    <w:p w:rsid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        ข้าวพันธุ์สังข์หยด เป็นพันธุ์ข้าวพื้นเมืองที่ปลูกดั้งเดิมในจังหวัดพัทลุง ในระหว่างปี 2525-2529 ศูนย์วิจัยข้าวพัทลุงได้เก็บรวบรวมพันธุ์ข้าวพื้นเมืองในภาคใต้ ทั้งหมด 1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,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997 ตัวอย่างพันธุ์ มีตัวอย่างพันธุ์ข้าวสังข์หยดจาก 3 แหล่ง ได้แก่ สังข์หยด (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KGTC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82239) จากตำบลท่ามะเดื่อ อำเภอบางแก้ว จังหวัดพัทลุง และ สังข์หยด (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KGTC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82267) จากตำบลควนขนุน อำเภอเขเสนชัย จังหวัดพัทลุง ซึ่งเมล็ดพันธุ์ที่เก็บรวบรวมส่วนหนึ่งได้ส่งไปเก็บที่ศูนย์ปฏิบัติการและเก็บเมล็ดเชื้อพันธุ์ข้าวแห่งชาติ ศูนย์วิจัยข้าวปทุมธานี และส่วนหนึ่งปลูกรักษาพันธุ์โดยศูนย์วิจัยข้าวพัทลุง ในฤดูนาปี 2531/2532 ได้เริ่มคัดเลือกพันธุ์สังข์หยด (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KGTC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82239) จากแหล่งเก็บ ตำบลท่ามะเดื่อ อำเภอบางแก้ว จังหวัดพัทลุง จากแหล่งเดิมที่เก็บรวบรวมของข้าวพันธุ์สังข์หยด มีความแปรปรวนของลักษณะข้าว ในประชากรที่เก็บ ดังนั้น ศูนย์วิจัยข้าวพัทลุง จึงได้พัฒนาปรับปรุงพันธุ์ข้าวสังข์หยดที่มีลักษณะพิเศษ โดยทำการคัดเลือกจากพันธุ์พื้นเมืองดั้งเดิมให้เป็นพันธุ์บริสุทธิ์ มีความสูงขอลำต้นสม่ำเสมอ เก็บเกี่ยวได้พร้อมกัน มีคุณภาพเมล็ดดี สม่ำเสมอ โดยคัดเลือกแบบหมู่ (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 xml:space="preserve">mass selection) 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ในลักษณะดังกล่าวจำนวน 4 ชั่วอายุ จนได้สายพันธุ์สังข์หยด (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KGTC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82239-2) เมื่อปี 2543 เป็นสายพันธุ์บริสุทธิ์ ซึ่งมีลักษณะดีกว่าสายพันธุ์เดิมในลักษณะความสม่ำเสมอ การสุกแก่ ทำให้การเก็บเกี่ยวได้พร้อมกัน ได้คุณภาพการหุงต้มที่มีคุณค่าทางอาหารสูงตามคุณสมบัติประจำพันธุ์ของข้าว ข้าวสังข์หยดมีคุณสมบัติพิเศษข้าวกล้องมีสีแดง รูปร่างเมล็ดเรียวความยาวเมล็ดข้าวกล้อง 6.70 มิลลิเมตร ข้าวซ้อมมือมีสีแดงปนสีขาว ข้าวจากรวงเดียวกันเมื่อขัดสีแล้วบางเมล็ดมีสีขาวใส แต่ส่วนใหญ่มีลักษณะขาวขุ่น ข้าวหุงสุกนุ่มเป็นข้าวที่มีความคงตัวของแป้งสุกอ่อน(94 มิลลิเมตร) มี</w:t>
      </w:r>
      <w:proofErr w:type="spellStart"/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ปริมาณอมิโลส</w:t>
      </w:r>
      <w:proofErr w:type="spellEnd"/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ต่ำ (15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±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2%) ลักษณะทรงต้นสูง 140 เซนติเมตร ทรงกอตั้ง เป็นข้าวเจ้าไวต่อช่วงแสง ออกดอกประมาณวันที่ 10 มกราคม เมื่อปลูกตามฤดูนาปีภาคใต้ (ปักดำกลางเดือนกันยายน) ในปี 2547 จังหวัดพัทลุงได้กำหนดให้ข้าวพันธุ์สังข์หยด เป็นเป้าหมายในการส่งเสริมการผลิตตามยุทธศาสตร์พัฒนาจังหวัด (ปี 2547-2550) ในโครงการการผลิตข้าวคุณภาพดี ปลอดภัยจากสารพิษครบวงจร ที่จะให้เกษตรกรปลูกข้าวพันธุ์สังข์หยดด้วยเมล็ดพันธุ์ดี ที่ปรับปรุงพันธุ์โดยการคัดเลือกจากพันธุ์พื้นเมืองดั้งเดิม โดยศูนย์วิจัยข้าวพัทลุง ต่อมา ศูนย์วิจัยข้าวพัทลุงได้ดำเนินการยื่นขึ้นทะเบียนตามพระราชบัญญัติพันธุ์พืช พ.ศ. 2518 และกรมวิชาการเกษตร ได้ประกาศออกหนังสือรับรองพันธุ์พืช ขึ้นทะเบียนชื่อพันธุ์ “ข้าวสังข์หยดพัทลุง” เมื่อวันที่ 4 กรกฎาคม พ.ศ. 2548 และได้ดำเนินการเสนอขอขึ้นทะเบียนเป็นสินค้าที่บ่งชี้ทางวิทยาศาสตร์ เมื่อวันที่ 14 มีนาคม พ.ศ. 2549 ตามพระราชบัญญัติคุ้มครองสิ่งบ่งชี้ทางภูมิศาสตร์ พ.ศ. 2546 ต่อกร</w:t>
      </w:r>
      <w:proofErr w:type="spellStart"/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มทรัพย์</w:t>
      </w:r>
      <w:proofErr w:type="spellEnd"/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สินทางปัญญา กระทรวงพาณิชย์ โดยใช้ชื่อสินค้าว่า “ข้าวสังข์หยดเมืองพัทลุง”</w:t>
      </w:r>
    </w:p>
    <w:p w:rsidR="00250F0C" w:rsidRP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ลักษณะเด่น :</w:t>
      </w:r>
    </w:p>
    <w:p w:rsidR="00250F0C" w:rsidRP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</w:rPr>
        <w:t xml:space="preserve">        1.</w:t>
      </w:r>
      <w:proofErr w:type="gramStart"/>
      <w:r w:rsidRPr="00250F0C">
        <w:rPr>
          <w:rFonts w:ascii="Tahoma" w:eastAsia="Times New Roman" w:hAnsi="Tahoma" w:cs="Tahoma"/>
          <w:color w:val="000000"/>
          <w:sz w:val="20"/>
          <w:szCs w:val="20"/>
        </w:rPr>
        <w:t>)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เป็นพันธุ์ข้าวที่มีลักษณะเยื่อหุ้มเมล็ดสีแดง</w:t>
      </w:r>
      <w:proofErr w:type="gramEnd"/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 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2.)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ข้าวกล้องพันธุ์สังข์หยด มีคุณค่าทางโภชนาการสูงกว่าพันธุ์เล็บนกปัตตานี มีปริมาณไนอา</w:t>
      </w:r>
      <w:proofErr w:type="spellStart"/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ซิน</w:t>
      </w:r>
      <w:proofErr w:type="spellEnd"/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(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Niacin) 6.46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 มิลลิกรัม ใยอาหาร 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4.81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 กรัม และธาตุเหล็ก 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0.52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 มิลลิกรัม จากตัวอย่างข้าวกล้อง 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100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 กรัม</w:t>
      </w:r>
    </w:p>
    <w:p w:rsidR="00250F0C" w:rsidRP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พื้นที่แนะนำ :</w:t>
      </w:r>
    </w:p>
    <w:p w:rsidR="00250F0C" w:rsidRP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        พื้นที่ปลูกข้าวนาปี จังหวัดพัทลุง</w:t>
      </w:r>
    </w:p>
    <w:p w:rsidR="00250F0C" w:rsidRPr="00250F0C" w:rsidRDefault="00250F0C" w:rsidP="00250F0C">
      <w:pPr>
        <w:rPr>
          <w:rFonts w:ascii="Tahoma" w:eastAsia="Times New Roman" w:hAnsi="Tahoma" w:cs="Tahoma"/>
          <w:color w:val="000000"/>
          <w:sz w:val="20"/>
          <w:szCs w:val="20"/>
        </w:rPr>
      </w:pP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ข้อควรระวัง :</w:t>
      </w:r>
    </w:p>
    <w:p w:rsidR="00B72D48" w:rsidRPr="00250F0C" w:rsidRDefault="00250F0C" w:rsidP="00250F0C">
      <w:r w:rsidRPr="00250F0C">
        <w:rPr>
          <w:rFonts w:ascii="Tahoma" w:eastAsia="Times New Roman" w:hAnsi="Tahoma" w:cs="Tahoma"/>
          <w:color w:val="000000"/>
          <w:sz w:val="20"/>
          <w:szCs w:val="20"/>
        </w:rPr>
        <w:t xml:space="preserve">        1.</w:t>
      </w:r>
      <w:proofErr w:type="gramStart"/>
      <w:r w:rsidRPr="00250F0C">
        <w:rPr>
          <w:rFonts w:ascii="Tahoma" w:eastAsia="Times New Roman" w:hAnsi="Tahoma" w:cs="Tahoma"/>
          <w:color w:val="000000"/>
          <w:sz w:val="20"/>
          <w:szCs w:val="20"/>
        </w:rPr>
        <w:t>)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ไม่ต้านทานโรคไหม้</w:t>
      </w:r>
      <w:proofErr w:type="gramEnd"/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 xml:space="preserve"> </w:t>
      </w:r>
      <w:r w:rsidRPr="00250F0C">
        <w:rPr>
          <w:rFonts w:ascii="Tahoma" w:eastAsia="Times New Roman" w:hAnsi="Tahoma" w:cs="Tahoma"/>
          <w:color w:val="000000"/>
          <w:sz w:val="20"/>
          <w:szCs w:val="20"/>
        </w:rPr>
        <w:t>2.)</w:t>
      </w:r>
      <w:r w:rsidRPr="00250F0C">
        <w:rPr>
          <w:rFonts w:ascii="Tahoma" w:eastAsia="Times New Roman" w:hAnsi="Tahoma" w:cs="Tahoma"/>
          <w:color w:val="000000"/>
          <w:sz w:val="20"/>
          <w:szCs w:val="20"/>
          <w:cs/>
        </w:rPr>
        <w:t>ควรปลุกในพื้นที่ที่กำหนด ไม่ควรปลูกใกล้เคียงกับแปลงปลูกข้าวขาว และควรแยกเก็บเมล็ดพันธุ์ไว้โดยเฉพาะ</w:t>
      </w:r>
    </w:p>
    <w:sectPr w:rsidR="00B72D48" w:rsidRPr="00250F0C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2D48"/>
    <w:rsid w:val="00153DAD"/>
    <w:rsid w:val="00250F0C"/>
    <w:rsid w:val="006222CE"/>
    <w:rsid w:val="0080161D"/>
    <w:rsid w:val="00B72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499432B-7E0B-49B2-A5AA-7F73F541B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14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2016-01-04T04:02:00Z</dcterms:created>
  <dcterms:modified xsi:type="dcterms:W3CDTF">2016-01-04T04:15:00Z</dcterms:modified>
</cp:coreProperties>
</file>