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AB" w:rsidRDefault="00377EAB" w:rsidP="00377EAB">
      <w:pPr>
        <w:spacing w:after="0" w:line="240" w:lineRule="auto"/>
        <w:ind w:left="426" w:firstLine="283"/>
        <w:jc w:val="center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การกำหนดกติกาการใช้ประโยชน์ทรัพยากรสัตว์น้ำในป่าพรุฉิมพลีอย่างยั่งยืน</w:t>
      </w:r>
    </w:p>
    <w:p w:rsidR="00377EAB" w:rsidRPr="008B417C" w:rsidRDefault="00377EAB" w:rsidP="00377EAB">
      <w:pPr>
        <w:spacing w:after="0" w:line="240" w:lineRule="auto"/>
        <w:ind w:left="426" w:firstLine="283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B417C">
        <w:rPr>
          <w:rFonts w:ascii="TH SarabunPSK" w:hAnsi="TH SarabunPSK" w:cs="TH SarabunPSK"/>
          <w:sz w:val="32"/>
          <w:szCs w:val="32"/>
          <w:cs/>
        </w:rPr>
        <w:t>โดยการมีส่วนร่วมของชุมชน (2557)</w:t>
      </w:r>
    </w:p>
    <w:p w:rsidR="00377EAB" w:rsidRPr="008B417C" w:rsidRDefault="00377EAB" w:rsidP="00377EA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</w:p>
    <w:p w:rsidR="00377EAB" w:rsidRPr="008B417C" w:rsidRDefault="00377EAB" w:rsidP="00377E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อัษฎา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บุษบงค์</w:t>
      </w:r>
      <w:proofErr w:type="spellEnd"/>
    </w:p>
    <w:p w:rsidR="00377EAB" w:rsidRPr="008B417C" w:rsidRDefault="00377EAB" w:rsidP="00377EA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วัตถุประสงค์งานวิจัย</w:t>
      </w:r>
    </w:p>
    <w:p w:rsidR="00377EAB" w:rsidRPr="008B417C" w:rsidRDefault="00377EAB" w:rsidP="00377EAB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เพื่อกำหนดกติกาการใช้ประโยชน์ทรัพยากรสัตว์น้ำในพื้นที่พรุฉิมพลี ต. เชิงแส อ. กระแส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 xml:space="preserve"> จ. สงขลา อย่างยั่งยืน โดยใช้กระบวนการมีส่วนร่วมของชุมชน</w:t>
      </w:r>
    </w:p>
    <w:p w:rsidR="00377EAB" w:rsidRPr="008B417C" w:rsidRDefault="00377EAB" w:rsidP="00377EA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</w:t>
      </w:r>
    </w:p>
    <w:p w:rsidR="00377EAB" w:rsidRPr="008B417C" w:rsidRDefault="00377EAB" w:rsidP="00377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พรุฉิมพลี ต. เชิงแส อ. กระแส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</w:p>
    <w:p w:rsidR="00377EAB" w:rsidRPr="008B417C" w:rsidRDefault="00377EAB" w:rsidP="00377EA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377EAB" w:rsidRPr="008B417C" w:rsidRDefault="00377EAB" w:rsidP="00377EAB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มีกำหนดกติกาการใช้ประโยชน์ทรัพยากรสัตว์น้ำในพื้นที่พรุฉิมพลี ต. เชิงแส อ. กระแส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 xml:space="preserve"> จ. สงขลา อย่างยั่งยืน</w:t>
      </w:r>
    </w:p>
    <w:p w:rsidR="00377EAB" w:rsidRPr="008B417C" w:rsidRDefault="00377EAB" w:rsidP="00377EA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377EAB" w:rsidRPr="008B417C" w:rsidRDefault="00377EAB" w:rsidP="00377E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ผู้มีส่วนได้ส่วนเสียใน หมู่ </w:t>
      </w:r>
      <w:r w:rsidRPr="008B417C">
        <w:rPr>
          <w:rFonts w:ascii="TH SarabunPSK" w:hAnsi="TH SarabunPSK" w:cs="TH SarabunPSK"/>
          <w:sz w:val="32"/>
          <w:szCs w:val="32"/>
        </w:rPr>
        <w:t xml:space="preserve">2 </w:t>
      </w:r>
      <w:r w:rsidRPr="008B417C">
        <w:rPr>
          <w:rFonts w:ascii="TH SarabunPSK" w:hAnsi="TH SarabunPSK" w:cs="TH SarabunPSK"/>
          <w:sz w:val="32"/>
          <w:szCs w:val="32"/>
          <w:cs/>
        </w:rPr>
        <w:t xml:space="preserve">และ หมู่ </w:t>
      </w:r>
      <w:r w:rsidRPr="008B417C">
        <w:rPr>
          <w:rFonts w:ascii="TH SarabunPSK" w:hAnsi="TH SarabunPSK" w:cs="TH SarabunPSK"/>
          <w:sz w:val="32"/>
          <w:szCs w:val="32"/>
        </w:rPr>
        <w:t xml:space="preserve">3 </w:t>
      </w:r>
      <w:r w:rsidRPr="008B417C">
        <w:rPr>
          <w:rFonts w:ascii="TH SarabunPSK" w:hAnsi="TH SarabunPSK" w:cs="TH SarabunPSK"/>
          <w:sz w:val="32"/>
          <w:szCs w:val="32"/>
          <w:cs/>
        </w:rPr>
        <w:t>ต. เชิงแส</w:t>
      </w:r>
    </w:p>
    <w:p w:rsidR="00377EAB" w:rsidRPr="008B417C" w:rsidRDefault="00377EAB" w:rsidP="00377EA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</w:t>
      </w:r>
    </w:p>
    <w:p w:rsidR="00377EAB" w:rsidRDefault="00377EAB" w:rsidP="00377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417C">
        <w:rPr>
          <w:rFonts w:ascii="TH SarabunPSK" w:hAnsi="TH SarabunPSK" w:cs="TH SarabunPSK"/>
          <w:sz w:val="32"/>
          <w:szCs w:val="32"/>
        </w:rPr>
        <w:t>-</w:t>
      </w:r>
    </w:p>
    <w:p w:rsidR="00377EAB" w:rsidRPr="003D281F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D281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วิธีการดำเนินงาน</w:t>
      </w:r>
    </w:p>
    <w:p w:rsidR="00377EAB" w:rsidRPr="003D281F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D281F">
        <w:rPr>
          <w:rFonts w:ascii="TH SarabunPSK" w:hAnsi="TH SarabunPSK" w:cs="TH SarabunPSK"/>
          <w:sz w:val="32"/>
          <w:szCs w:val="32"/>
          <w:cs/>
          <w:lang w:val="en-GB"/>
        </w:rPr>
        <w:t xml:space="preserve">1) วิเคราะห์ผู้มีส่วนได้ส่วนเสียที่เกี่ยวข้องกับการใช้ประโยชน์ทรัพยากรสัตว์น้ำในพื้นที่พรุฉิมพลี </w:t>
      </w:r>
    </w:p>
    <w:p w:rsidR="00377EAB" w:rsidRPr="003D281F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D281F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2) จัดประชุมกลุ่มย่อยผู้มีส่วนได้ส่วนเสียที่เกี่ยวข้อง เพื่อระดมความคิดเกี่ยวกับกติกา/มาตรการที่ควรกำหนดเพื่อควบคุมการใช้ประโยชน์ทรัพยากรสัตว์น้ำในพรุฉิมพลี เพื่อให้เกิดการใช้ประโยชน์อย่างยั่งยืน </w:t>
      </w:r>
    </w:p>
    <w:p w:rsidR="00377EAB" w:rsidRPr="003D281F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D281F">
        <w:rPr>
          <w:rFonts w:ascii="TH SarabunPSK" w:hAnsi="TH SarabunPSK" w:cs="TH SarabunPSK"/>
          <w:sz w:val="32"/>
          <w:szCs w:val="32"/>
          <w:cs/>
          <w:lang w:val="en-GB"/>
        </w:rPr>
        <w:tab/>
        <w:t>3) จัดเวทีร่วมกันออกแบบการสร้างกติกาโดยชุมชน เพื่อชุมชน เป็นมาตรการควบคุมการใช้ประโยชน์ทรัพยากรสัตว์น้ำในพรุฉิมพลีอย่างยั่งยืนโดยใช้ข้อมูลจากการประชุมกลุ่มย่อย</w:t>
      </w:r>
    </w:p>
    <w:p w:rsidR="00377EAB" w:rsidRPr="003D281F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D281F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4) นำเสนอกติกาต่อสาธารณะชนเพื่อเป็นมาตรการควบคุมการใช้ประโยชน์ทรัพยากรสัตว์น้ำในพรุฉิมพลีอย่างยั่งยืนในที่ประชุมผู้มีส่วนได้ส่วนเสียเพื่อขอความคิดเห็น </w:t>
      </w:r>
    </w:p>
    <w:p w:rsidR="00377EAB" w:rsidRPr="003D281F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D281F">
        <w:rPr>
          <w:rFonts w:ascii="TH SarabunPSK" w:hAnsi="TH SarabunPSK" w:cs="TH SarabunPSK"/>
          <w:sz w:val="32"/>
          <w:szCs w:val="32"/>
          <w:cs/>
          <w:lang w:val="en-GB"/>
        </w:rPr>
        <w:tab/>
        <w:t>5) ปรับปรุงกติกา/มาตรการฯ ตามความคิดเห็นของที่ประชุม และจัดทำเป็นเอกสาร/ป้ายประกาศ ฯลฯ เพื่อเผยแพร่ ประชาสัมพันธ์</w:t>
      </w:r>
    </w:p>
    <w:p w:rsidR="00377EAB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D281F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  <w:t>6) จัดเวทีสาธารณะระดับตำบลเพื่อประกาศการใช้กติกา/มาตรการให้ผู้ใช้ประโยชน์ทรัพยากรสัตว์น้ำและผู้ที่เกี่ยวข้องรับทราบ</w:t>
      </w:r>
    </w:p>
    <w:p w:rsidR="00377EAB" w:rsidRDefault="00377EAB" w:rsidP="00377E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D281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การติดตามโครงการ</w:t>
      </w:r>
    </w:p>
    <w:tbl>
      <w:tblPr>
        <w:tblStyle w:val="a3"/>
        <w:tblW w:w="5060" w:type="pct"/>
        <w:tblLayout w:type="fixed"/>
        <w:tblLook w:val="04A0" w:firstRow="1" w:lastRow="0" w:firstColumn="1" w:lastColumn="0" w:noHBand="0" w:noVBand="1"/>
      </w:tblPr>
      <w:tblGrid>
        <w:gridCol w:w="1953"/>
        <w:gridCol w:w="413"/>
        <w:gridCol w:w="380"/>
        <w:gridCol w:w="3471"/>
        <w:gridCol w:w="3245"/>
      </w:tblGrid>
      <w:tr w:rsidR="00377EAB" w:rsidRPr="00F06495" w:rsidTr="00CE1D71">
        <w:tc>
          <w:tcPr>
            <w:tcW w:w="1032" w:type="pct"/>
            <w:tcBorders>
              <w:right w:val="single" w:sz="4" w:space="0" w:color="auto"/>
            </w:tcBorders>
          </w:tcPr>
          <w:p w:rsidR="00377EAB" w:rsidRPr="00F06495" w:rsidRDefault="00377EAB" w:rsidP="00CE1D71">
            <w:pPr>
              <w:tabs>
                <w:tab w:val="left" w:pos="993"/>
                <w:tab w:val="center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AB" w:rsidRPr="00F06495" w:rsidRDefault="00377EAB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AB" w:rsidRPr="00F06495" w:rsidRDefault="00377EAB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AB" w:rsidRPr="00F06495" w:rsidRDefault="00377EAB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อย่างไร</w:t>
            </w:r>
          </w:p>
        </w:tc>
        <w:tc>
          <w:tcPr>
            <w:tcW w:w="1716" w:type="pct"/>
            <w:tcBorders>
              <w:left w:val="single" w:sz="4" w:space="0" w:color="auto"/>
              <w:bottom w:val="single" w:sz="4" w:space="0" w:color="auto"/>
            </w:tcBorders>
          </w:tcPr>
          <w:p w:rsidR="00377EAB" w:rsidRPr="00F06495" w:rsidRDefault="00377EAB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รูปภาพ</w:t>
            </w:r>
          </w:p>
        </w:tc>
      </w:tr>
      <w:tr w:rsidR="00377EAB" w:rsidRPr="00F06495" w:rsidTr="00CE1D71">
        <w:trPr>
          <w:trHeight w:val="1856"/>
        </w:trPr>
        <w:tc>
          <w:tcPr>
            <w:tcW w:w="1032" w:type="pct"/>
            <w:tcBorders>
              <w:right w:val="single" w:sz="4" w:space="0" w:color="auto"/>
            </w:tcBorders>
          </w:tcPr>
          <w:p w:rsidR="00377EAB" w:rsidRPr="00F06495" w:rsidRDefault="00377EAB" w:rsidP="00377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377EAB" w:rsidRPr="00F06495" w:rsidRDefault="00377EAB" w:rsidP="00CE1D71">
            <w:pPr>
              <w:pStyle w:val="a4"/>
              <w:ind w:left="426" w:hanging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AB" w:rsidRDefault="00377EAB" w:rsidP="00CE1D71">
            <w:r w:rsidRPr="008267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AB" w:rsidRDefault="00377EAB" w:rsidP="00CE1D71"/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ทำให้ชาวบ้านในพื้นที่ได้มีกติกาในการจับสัตว์น้ำร่วมกัน ช่วยให้ชาวบ้านเกิดความสามัคคีกัน ช่วยรักษาพันธุ์ปลาไม่ให้สูญพันธุ์ ช่วยลดรายจ่าย เพิ่มรายได้ และช่วยป้องกันไม่ให้คนนอกเข้ามาจับสัตว์น้ำด้วยวิธีการทำลายล้าง เช่น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การช็อตป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0507829" wp14:editId="1A1E94A3">
                  <wp:extent cx="2064931" cy="1548698"/>
                  <wp:effectExtent l="19050" t="0" r="0" b="0"/>
                  <wp:docPr id="8305" name="Picture 8305" descr="D:\work MI\งานSLB 57\งานสัมมนาหนิง 25 สค\11857607_10206230605797229_188146418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work MI\งานSLB 57\งานสัมมนาหนิง 25 สค\11857607_10206230605797229_188146418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213" cy="155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EAB" w:rsidRPr="00F06495" w:rsidTr="00CE1D71">
        <w:trPr>
          <w:trHeight w:val="1421"/>
        </w:trPr>
        <w:tc>
          <w:tcPr>
            <w:tcW w:w="1032" w:type="pct"/>
            <w:tcBorders>
              <w:right w:val="single" w:sz="4" w:space="0" w:color="auto"/>
            </w:tcBorders>
          </w:tcPr>
          <w:p w:rsidR="00377EAB" w:rsidRPr="00F06495" w:rsidRDefault="00377EAB" w:rsidP="00377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มีการดำเนินงานที่ต่อเนื่อง</w:t>
            </w:r>
          </w:p>
          <w:p w:rsidR="00377EAB" w:rsidRPr="00F06495" w:rsidRDefault="00377EAB" w:rsidP="00CE1D71">
            <w:pPr>
              <w:pStyle w:val="a4"/>
              <w:ind w:left="426" w:hanging="36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AB" w:rsidRDefault="00377EAB" w:rsidP="00CE1D71">
            <w:r w:rsidRPr="008267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AB" w:rsidRDefault="00377EAB" w:rsidP="00CE1D71"/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Pr="0019281B" w:rsidRDefault="00377EAB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หลังจากมีการดำเนินโครงการสร้างกฎกติกา ก็ได้มีการทำกิจกรรมโยน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บอลลงในคลองเพื่อเพิ่มออกซิเจนให้แก่แหล่งน้ำ และเหมาแก่การอาศัยของปลา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238FF98" wp14:editId="7FB21D8B">
                  <wp:extent cx="1862913" cy="1359543"/>
                  <wp:effectExtent l="19050" t="0" r="3987" b="0"/>
                  <wp:docPr id="8306" name="Picture 8306" descr="D:\work MI\งานSLB 57\งานสัมมนาหนิง 25 สค\11868719_10206230611837380_201553617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work MI\งานSLB 57\งานสัมมนาหนิง 25 สค\11868719_10206230611837380_201553617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8365" b="16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005" cy="136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EAB" w:rsidRPr="00F06495" w:rsidTr="00CE1D71">
        <w:trPr>
          <w:trHeight w:val="1685"/>
        </w:trPr>
        <w:tc>
          <w:tcPr>
            <w:tcW w:w="1032" w:type="pct"/>
            <w:tcBorders>
              <w:right w:val="single" w:sz="4" w:space="0" w:color="auto"/>
            </w:tcBorders>
          </w:tcPr>
          <w:p w:rsidR="00377EAB" w:rsidRPr="00F06495" w:rsidRDefault="00377EAB" w:rsidP="00377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มีการขยายผลในเชิงจำนวนสมาชิก พื้นที่ร่วมดำเนินกิจกรรม</w:t>
            </w:r>
          </w:p>
          <w:p w:rsidR="00377EAB" w:rsidRPr="00F06495" w:rsidRDefault="00377EAB" w:rsidP="00CE1D71">
            <w:pPr>
              <w:pStyle w:val="a4"/>
              <w:ind w:left="426" w:hanging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Default="00377EAB" w:rsidP="00CE1D71">
            <w:r w:rsidRPr="008267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Default="00377EAB" w:rsidP="00CE1D71"/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จากการสร้างกติกาอนุรักษ์พันธุ์ปลาได้มี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.ระโนด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.พังยาง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ตะเครี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 เข้าไปศึกษาดูงานและนำหลักกติกาไปใช้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F244798" wp14:editId="5DDB73D9">
                  <wp:extent cx="1562100" cy="1406924"/>
                  <wp:effectExtent l="0" t="0" r="0" b="0"/>
                  <wp:docPr id="8307" name="Picture 8307" descr="D:\work MI\งานSLB 57\งานสัมมนาหนิง 25 สค\11874202_10206230611717377_205854439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work MI\งานSLB 57\งานสัมมนาหนิง 25 สค\11874202_10206230611717377_205854439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402" cy="140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EAB" w:rsidRPr="00F06495" w:rsidTr="00CE1D71">
        <w:trPr>
          <w:trHeight w:val="1411"/>
        </w:trPr>
        <w:tc>
          <w:tcPr>
            <w:tcW w:w="1032" w:type="pct"/>
            <w:tcBorders>
              <w:right w:val="single" w:sz="4" w:space="0" w:color="auto"/>
            </w:tcBorders>
          </w:tcPr>
          <w:p w:rsidR="00377EAB" w:rsidRPr="00F06495" w:rsidRDefault="00377EAB" w:rsidP="00377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377EAB" w:rsidRPr="00F06495" w:rsidRDefault="00377EAB" w:rsidP="00CE1D71">
            <w:pPr>
              <w:pStyle w:val="a4"/>
              <w:ind w:left="426" w:hanging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Default="00377EAB" w:rsidP="00CE1D71">
            <w:r w:rsidRPr="008267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Default="00377EAB" w:rsidP="00CE1D71"/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จากการสร้างกฎกติกาอนุรักษ์พันธุ์ปลาในคลองจนเกิดผล ก็ได้นำหลักการสร้างกติการ่วมกันในชุมชนไปใช้กับสถานที่อื่นๆ ที่เป็นพื้นส่วนรวม เช่นการนำไปใช้กับวัดในชุมชนเพื่อให้วัดเป็นพื้นที่ปลอดเหล้า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6F83FBF" wp14:editId="3CB25C27">
                  <wp:extent cx="2092398" cy="1569299"/>
                  <wp:effectExtent l="19050" t="0" r="3102" b="0"/>
                  <wp:docPr id="8308" name="Picture 8308" descr="D:\work MI\งานSLB 57\งานสัมมนาหนิง 25 สค\11897109_10206230609997334_192169613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work MI\งานSLB 57\งานสัมมนาหนิง 25 สค\11897109_10206230609997334_192169613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99" cy="1569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EAB" w:rsidRPr="00F06495" w:rsidTr="00CE1D71">
        <w:trPr>
          <w:trHeight w:val="1833"/>
        </w:trPr>
        <w:tc>
          <w:tcPr>
            <w:tcW w:w="1032" w:type="pct"/>
            <w:tcBorders>
              <w:right w:val="single" w:sz="4" w:space="0" w:color="auto"/>
            </w:tcBorders>
          </w:tcPr>
          <w:p w:rsidR="00377EAB" w:rsidRPr="00F06495" w:rsidRDefault="00377EAB" w:rsidP="00377E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AB" w:rsidRDefault="00377EAB" w:rsidP="00CE1D71">
            <w:r w:rsidRPr="008267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AB" w:rsidRDefault="00377EAB" w:rsidP="00CE1D71"/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</w:tcPr>
          <w:p w:rsidR="00377EAB" w:rsidRPr="009A7C4E" w:rsidRDefault="00377EAB" w:rsidP="00CE1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ขณะนี้กติกาที่สร้างขึ้นยังเป็นข้อตกลงในตำบลเชิงแส ตำบลเดียว กำลังขยายพื้นที่ในการสร้างกติกาไปสู่ตำบลอื่นๆ โดยเชิญนายอำเภอกระแส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ผู้กำกับมาร่วมพูดคุย และใช้ศาสนาที่เป็นศูนย์รวมชุมชนมาใช้โดยให้เจ้าอาวาสวัดเอกเทศน์ เตือนสติชาบ้าน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377EAB" w:rsidRPr="00F06495" w:rsidRDefault="00377EAB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1860EE0" wp14:editId="2EF55E86">
                  <wp:extent cx="2064931" cy="1664459"/>
                  <wp:effectExtent l="19050" t="0" r="0" b="0"/>
                  <wp:docPr id="8309" name="Picture 8309" descr="D:\work MI\งานSLB 57\งานสัมมนาหนิง 25 สค\11851174_10206230609717327_141425550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work MI\งานSLB 57\งานสัมมนาหนิง 25 สค\11851174_10206230609717327_141425550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294" t="9317" r="13224" b="8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931" cy="166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D1E" w:rsidRDefault="00EA3D1E"/>
    <w:sectPr w:rsidR="00EA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83954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B"/>
    <w:rsid w:val="00377EAB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8D4C8-1980-4FB5-BD7E-FD0F9DDD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1</cp:revision>
  <dcterms:created xsi:type="dcterms:W3CDTF">2015-09-29T04:04:00Z</dcterms:created>
  <dcterms:modified xsi:type="dcterms:W3CDTF">2015-09-29T04:05:00Z</dcterms:modified>
</cp:coreProperties>
</file>