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7B" w:rsidRPr="00E82B7B" w:rsidRDefault="00E82B7B" w:rsidP="00E82B7B">
      <w:pPr>
        <w:tabs>
          <w:tab w:val="left" w:pos="2552"/>
        </w:tabs>
        <w:spacing w:after="0" w:line="240" w:lineRule="auto"/>
        <w:ind w:left="2880" w:hanging="2880"/>
        <w:rPr>
          <w:rFonts w:asciiTheme="majorBidi" w:hAnsiTheme="majorBidi" w:cstheme="majorBidi"/>
          <w:color w:val="000000"/>
          <w:sz w:val="32"/>
          <w:szCs w:val="32"/>
        </w:rPr>
      </w:pPr>
      <w:r w:rsidRPr="00E82B7B">
        <w:rPr>
          <w:rFonts w:asciiTheme="majorBidi" w:hAnsiTheme="majorBidi" w:cstheme="majorBidi"/>
          <w:b/>
          <w:bCs/>
          <w:color w:val="000000"/>
          <w:sz w:val="32"/>
          <w:szCs w:val="32"/>
        </w:rPr>
        <w:t>Minor thesis topic</w:t>
      </w:r>
      <w:r w:rsidRPr="00E82B7B">
        <w:rPr>
          <w:rFonts w:asciiTheme="majorBidi" w:hAnsiTheme="majorBidi" w:cstheme="majorBidi"/>
          <w:color w:val="000000"/>
          <w:sz w:val="32"/>
          <w:szCs w:val="32"/>
        </w:rPr>
        <w:t xml:space="preserve">: </w:t>
      </w:r>
      <w:r w:rsidRPr="00E82B7B">
        <w:rPr>
          <w:rFonts w:asciiTheme="majorBidi" w:hAnsiTheme="majorBidi" w:cstheme="majorBidi"/>
          <w:color w:val="000000"/>
          <w:sz w:val="32"/>
          <w:szCs w:val="32"/>
        </w:rPr>
        <w:tab/>
      </w:r>
      <w:r>
        <w:rPr>
          <w:rFonts w:asciiTheme="majorBidi" w:hAnsiTheme="majorBidi" w:cstheme="majorBidi"/>
          <w:color w:val="000000"/>
          <w:sz w:val="32"/>
          <w:szCs w:val="32"/>
        </w:rPr>
        <w:tab/>
      </w:r>
      <w:r w:rsidRPr="00E82B7B">
        <w:rPr>
          <w:rFonts w:asciiTheme="majorBidi" w:hAnsiTheme="majorBidi" w:cstheme="majorBidi"/>
          <w:color w:val="000000"/>
          <w:sz w:val="32"/>
          <w:szCs w:val="32"/>
        </w:rPr>
        <w:t xml:space="preserve">Motives influencing the use of social media </w:t>
      </w:r>
      <w:proofErr w:type="spellStart"/>
      <w:r w:rsidRPr="00E82B7B">
        <w:rPr>
          <w:rFonts w:asciiTheme="majorBidi" w:hAnsiTheme="majorBidi" w:cstheme="majorBidi"/>
          <w:color w:val="000000"/>
          <w:sz w:val="32"/>
          <w:szCs w:val="32"/>
        </w:rPr>
        <w:t>behaviours</w:t>
      </w:r>
      <w:proofErr w:type="spellEnd"/>
      <w:r w:rsidRPr="00E82B7B">
        <w:rPr>
          <w:rFonts w:asciiTheme="majorBidi" w:hAnsiTheme="majorBidi" w:cstheme="majorBidi"/>
          <w:color w:val="000000"/>
          <w:sz w:val="32"/>
          <w:szCs w:val="32"/>
        </w:rPr>
        <w:t xml:space="preserve"> among baby boomer generation in </w:t>
      </w:r>
      <w:proofErr w:type="spellStart"/>
      <w:r w:rsidRPr="00E82B7B">
        <w:rPr>
          <w:rFonts w:asciiTheme="majorBidi" w:hAnsiTheme="majorBidi" w:cstheme="majorBidi"/>
          <w:color w:val="000000"/>
          <w:sz w:val="32"/>
          <w:szCs w:val="32"/>
        </w:rPr>
        <w:t>Songkhla</w:t>
      </w:r>
      <w:proofErr w:type="spellEnd"/>
      <w:r w:rsidRPr="00E82B7B">
        <w:rPr>
          <w:rFonts w:asciiTheme="majorBidi" w:hAnsiTheme="majorBidi" w:cstheme="majorBidi"/>
          <w:color w:val="000000"/>
          <w:sz w:val="32"/>
          <w:szCs w:val="32"/>
        </w:rPr>
        <w:t xml:space="preserve"> province</w:t>
      </w:r>
    </w:p>
    <w:p w:rsidR="00E82B7B" w:rsidRPr="00E82B7B" w:rsidRDefault="00E82B7B" w:rsidP="00F11F9A">
      <w:pPr>
        <w:tabs>
          <w:tab w:val="left" w:pos="2552"/>
        </w:tabs>
        <w:spacing w:after="0" w:line="240" w:lineRule="auto"/>
        <w:ind w:left="2880" w:hanging="2880"/>
        <w:rPr>
          <w:rFonts w:asciiTheme="majorBidi" w:hAnsiTheme="majorBidi" w:cstheme="majorBidi"/>
          <w:color w:val="000000"/>
          <w:sz w:val="32"/>
          <w:szCs w:val="32"/>
        </w:rPr>
      </w:pPr>
      <w:r w:rsidRPr="00E82B7B">
        <w:rPr>
          <w:rFonts w:asciiTheme="majorBidi" w:hAnsiTheme="majorBidi" w:cstheme="majorBidi"/>
          <w:b/>
          <w:bCs/>
          <w:color w:val="000000"/>
          <w:sz w:val="32"/>
          <w:szCs w:val="32"/>
        </w:rPr>
        <w:t>Keywords</w:t>
      </w:r>
      <w:r w:rsidRPr="00E82B7B">
        <w:rPr>
          <w:rFonts w:asciiTheme="majorBidi" w:hAnsiTheme="majorBidi" w:cstheme="majorBidi"/>
          <w:color w:val="000000"/>
          <w:sz w:val="32"/>
          <w:szCs w:val="32"/>
        </w:rPr>
        <w:t xml:space="preserve">: </w:t>
      </w:r>
      <w:r w:rsidRPr="00E82B7B">
        <w:rPr>
          <w:rFonts w:asciiTheme="majorBidi" w:hAnsiTheme="majorBidi" w:cstheme="majorBidi"/>
          <w:color w:val="000000"/>
          <w:sz w:val="32"/>
          <w:szCs w:val="32"/>
        </w:rPr>
        <w:tab/>
      </w:r>
      <w:r w:rsidR="00F11F9A">
        <w:rPr>
          <w:rFonts w:asciiTheme="majorBidi" w:hAnsiTheme="majorBidi" w:cstheme="majorBidi"/>
          <w:color w:val="000000"/>
          <w:sz w:val="32"/>
          <w:szCs w:val="32"/>
        </w:rPr>
        <w:tab/>
      </w:r>
      <w:r w:rsidRPr="00E82B7B">
        <w:rPr>
          <w:rFonts w:asciiTheme="majorBidi" w:hAnsiTheme="majorBidi" w:cstheme="majorBidi"/>
          <w:color w:val="000000"/>
          <w:sz w:val="32"/>
          <w:szCs w:val="32"/>
        </w:rPr>
        <w:t xml:space="preserve">Social Media, Social network, The Baby Boomers, the behavior of using online social media </w:t>
      </w:r>
    </w:p>
    <w:p w:rsidR="00E82B7B" w:rsidRPr="00E82B7B" w:rsidRDefault="00E82B7B" w:rsidP="00F11F9A">
      <w:pPr>
        <w:tabs>
          <w:tab w:val="left" w:pos="2880"/>
        </w:tabs>
        <w:spacing w:after="0" w:line="240" w:lineRule="auto"/>
        <w:ind w:left="3600" w:hanging="3600"/>
        <w:rPr>
          <w:rFonts w:asciiTheme="majorBidi" w:hAnsiTheme="majorBidi" w:cstheme="majorBidi"/>
          <w:color w:val="000000"/>
          <w:sz w:val="32"/>
          <w:szCs w:val="32"/>
        </w:rPr>
      </w:pPr>
      <w:r w:rsidRPr="00E82B7B">
        <w:rPr>
          <w:rFonts w:asciiTheme="majorBidi" w:hAnsiTheme="majorBidi" w:cstheme="majorBidi"/>
          <w:b/>
          <w:bCs/>
          <w:color w:val="000000"/>
          <w:sz w:val="32"/>
          <w:szCs w:val="32"/>
        </w:rPr>
        <w:t>Author:</w:t>
      </w:r>
      <w:r w:rsidRPr="00E82B7B">
        <w:rPr>
          <w:rFonts w:asciiTheme="majorBidi" w:hAnsiTheme="majorBidi" w:cstheme="majorBidi"/>
          <w:b/>
          <w:bCs/>
          <w:color w:val="000000"/>
          <w:sz w:val="32"/>
          <w:szCs w:val="32"/>
        </w:rPr>
        <w:tab/>
      </w:r>
      <w:r w:rsidRPr="00E82B7B">
        <w:rPr>
          <w:rFonts w:asciiTheme="majorBidi" w:hAnsiTheme="majorBidi" w:cstheme="majorBidi"/>
          <w:color w:val="000000"/>
          <w:sz w:val="32"/>
          <w:szCs w:val="32"/>
        </w:rPr>
        <w:t xml:space="preserve">Miss </w:t>
      </w:r>
      <w:proofErr w:type="spellStart"/>
      <w:r w:rsidRPr="00E82B7B">
        <w:rPr>
          <w:rFonts w:asciiTheme="majorBidi" w:hAnsiTheme="majorBidi" w:cstheme="majorBidi"/>
          <w:color w:val="000000"/>
          <w:sz w:val="32"/>
          <w:szCs w:val="32"/>
        </w:rPr>
        <w:t>Jindaporn</w:t>
      </w:r>
      <w:proofErr w:type="spellEnd"/>
      <w:r w:rsidRPr="00E82B7B">
        <w:rPr>
          <w:rFonts w:asciiTheme="majorBidi" w:hAnsiTheme="majorBidi" w:cstheme="majorBidi"/>
          <w:color w:val="000000"/>
          <w:sz w:val="32"/>
          <w:szCs w:val="32"/>
        </w:rPr>
        <w:t xml:space="preserve"> </w:t>
      </w:r>
      <w:proofErr w:type="spellStart"/>
      <w:r w:rsidRPr="00E82B7B">
        <w:rPr>
          <w:rFonts w:asciiTheme="majorBidi" w:hAnsiTheme="majorBidi" w:cstheme="majorBidi"/>
          <w:color w:val="000000"/>
          <w:sz w:val="32"/>
          <w:szCs w:val="32"/>
        </w:rPr>
        <w:t>Pussara</w:t>
      </w:r>
      <w:proofErr w:type="spellEnd"/>
    </w:p>
    <w:p w:rsidR="00E82B7B" w:rsidRPr="00E82B7B" w:rsidRDefault="00E82B7B" w:rsidP="00F11F9A">
      <w:pPr>
        <w:tabs>
          <w:tab w:val="left" w:pos="2880"/>
        </w:tabs>
        <w:spacing w:after="0" w:line="240" w:lineRule="auto"/>
        <w:ind w:left="3600" w:hanging="3600"/>
        <w:rPr>
          <w:rFonts w:asciiTheme="majorBidi" w:hAnsiTheme="majorBidi" w:cstheme="majorBidi"/>
          <w:color w:val="000000"/>
          <w:sz w:val="32"/>
          <w:szCs w:val="32"/>
        </w:rPr>
      </w:pPr>
      <w:r w:rsidRPr="00E82B7B">
        <w:rPr>
          <w:rFonts w:asciiTheme="majorBidi" w:hAnsiTheme="majorBidi" w:cstheme="majorBidi"/>
          <w:b/>
          <w:bCs/>
          <w:color w:val="000000"/>
          <w:sz w:val="32"/>
          <w:szCs w:val="32"/>
        </w:rPr>
        <w:t>Major Program:</w:t>
      </w:r>
      <w:r w:rsidRPr="00E82B7B">
        <w:rPr>
          <w:rFonts w:asciiTheme="majorBidi" w:hAnsiTheme="majorBidi" w:cstheme="majorBidi"/>
          <w:color w:val="000000"/>
          <w:sz w:val="32"/>
          <w:szCs w:val="32"/>
        </w:rPr>
        <w:tab/>
        <w:t>Business Administration (International Program)</w:t>
      </w:r>
    </w:p>
    <w:p w:rsidR="00E82B7B" w:rsidRPr="00E82B7B" w:rsidRDefault="00E82B7B" w:rsidP="00E82B7B">
      <w:pPr>
        <w:spacing w:after="0" w:line="240" w:lineRule="auto"/>
        <w:rPr>
          <w:rFonts w:asciiTheme="majorBidi" w:hAnsiTheme="majorBidi" w:cstheme="majorBidi"/>
          <w:b/>
          <w:bCs/>
          <w:sz w:val="32"/>
          <w:szCs w:val="32"/>
        </w:rPr>
      </w:pPr>
      <w:r w:rsidRPr="00E82B7B">
        <w:rPr>
          <w:rFonts w:asciiTheme="majorBidi" w:hAnsiTheme="majorBidi" w:cstheme="majorBidi"/>
          <w:b/>
          <w:bCs/>
          <w:sz w:val="32"/>
          <w:szCs w:val="32"/>
        </w:rPr>
        <w:t xml:space="preserve">Work-Position and Address: </w:t>
      </w:r>
      <w:r w:rsidR="00F11F9A">
        <w:rPr>
          <w:rFonts w:asciiTheme="majorBidi" w:hAnsiTheme="majorBidi" w:cstheme="majorBidi"/>
          <w:b/>
          <w:bCs/>
          <w:sz w:val="32"/>
          <w:szCs w:val="32"/>
        </w:rPr>
        <w:tab/>
      </w:r>
      <w:r w:rsidRPr="00E82B7B">
        <w:rPr>
          <w:rFonts w:asciiTheme="majorBidi" w:hAnsiTheme="majorBidi" w:cstheme="majorBidi"/>
          <w:sz w:val="32"/>
          <w:szCs w:val="32"/>
        </w:rPr>
        <w:t xml:space="preserve">Sales executives </w:t>
      </w:r>
      <w:proofErr w:type="spellStart"/>
      <w:r w:rsidRPr="00E82B7B">
        <w:rPr>
          <w:rFonts w:asciiTheme="majorBidi" w:hAnsiTheme="majorBidi" w:cstheme="majorBidi"/>
          <w:sz w:val="32"/>
          <w:szCs w:val="32"/>
        </w:rPr>
        <w:t>Schenker</w:t>
      </w:r>
      <w:proofErr w:type="spellEnd"/>
      <w:r w:rsidRPr="00E82B7B">
        <w:rPr>
          <w:rFonts w:asciiTheme="majorBidi" w:hAnsiTheme="majorBidi" w:cstheme="majorBidi"/>
          <w:sz w:val="32"/>
          <w:szCs w:val="32"/>
        </w:rPr>
        <w:t xml:space="preserve"> (Thai) Co., Ltd.</w:t>
      </w:r>
    </w:p>
    <w:p w:rsidR="00E82B7B" w:rsidRDefault="00E82B7B" w:rsidP="00F11F9A">
      <w:pPr>
        <w:spacing w:after="0" w:line="240" w:lineRule="auto"/>
        <w:ind w:left="2475" w:firstLine="405"/>
        <w:rPr>
          <w:rFonts w:asciiTheme="majorBidi" w:hAnsiTheme="majorBidi" w:cstheme="majorBidi"/>
          <w:sz w:val="32"/>
          <w:szCs w:val="32"/>
        </w:rPr>
      </w:pPr>
      <w:r w:rsidRPr="00E82B7B">
        <w:rPr>
          <w:rFonts w:asciiTheme="majorBidi" w:hAnsiTheme="majorBidi" w:cstheme="majorBidi"/>
          <w:sz w:val="32"/>
          <w:szCs w:val="32"/>
        </w:rPr>
        <w:t xml:space="preserve">55 Southland building 7th Floor, </w:t>
      </w:r>
    </w:p>
    <w:p w:rsidR="00E82B7B" w:rsidRPr="00E82B7B" w:rsidRDefault="00E82B7B" w:rsidP="00F11F9A">
      <w:pPr>
        <w:spacing w:after="0" w:line="240" w:lineRule="auto"/>
        <w:ind w:left="2475" w:firstLine="405"/>
        <w:rPr>
          <w:rFonts w:asciiTheme="majorBidi" w:hAnsiTheme="majorBidi" w:cstheme="majorBidi"/>
          <w:sz w:val="32"/>
          <w:szCs w:val="32"/>
        </w:rPr>
      </w:pPr>
      <w:proofErr w:type="spellStart"/>
      <w:r w:rsidRPr="00E82B7B">
        <w:rPr>
          <w:rFonts w:asciiTheme="majorBidi" w:hAnsiTheme="majorBidi" w:cstheme="majorBidi"/>
          <w:sz w:val="32"/>
          <w:szCs w:val="32"/>
        </w:rPr>
        <w:t>Rajyindee</w:t>
      </w:r>
      <w:proofErr w:type="spellEnd"/>
      <w:r w:rsidRPr="00E82B7B">
        <w:rPr>
          <w:rFonts w:asciiTheme="majorBidi" w:hAnsiTheme="majorBidi" w:cstheme="majorBidi"/>
          <w:sz w:val="32"/>
          <w:szCs w:val="32"/>
        </w:rPr>
        <w:t xml:space="preserve"> Road, </w:t>
      </w:r>
      <w:proofErr w:type="spellStart"/>
      <w:r w:rsidRPr="00E82B7B">
        <w:rPr>
          <w:rFonts w:asciiTheme="majorBidi" w:hAnsiTheme="majorBidi" w:cstheme="majorBidi"/>
          <w:sz w:val="32"/>
          <w:szCs w:val="32"/>
        </w:rPr>
        <w:t>Hadyai</w:t>
      </w:r>
      <w:proofErr w:type="spellEnd"/>
      <w:r w:rsidRPr="00E82B7B">
        <w:rPr>
          <w:rFonts w:asciiTheme="majorBidi" w:hAnsiTheme="majorBidi" w:cstheme="majorBidi"/>
          <w:sz w:val="32"/>
          <w:szCs w:val="32"/>
        </w:rPr>
        <w:t xml:space="preserve">, </w:t>
      </w:r>
      <w:proofErr w:type="spellStart"/>
      <w:r w:rsidRPr="00E82B7B">
        <w:rPr>
          <w:rFonts w:asciiTheme="majorBidi" w:hAnsiTheme="majorBidi" w:cstheme="majorBidi"/>
          <w:sz w:val="32"/>
          <w:szCs w:val="32"/>
        </w:rPr>
        <w:t>Songkhla</w:t>
      </w:r>
      <w:proofErr w:type="spellEnd"/>
      <w:r w:rsidRPr="00E82B7B">
        <w:rPr>
          <w:rFonts w:asciiTheme="majorBidi" w:hAnsiTheme="majorBidi" w:cstheme="majorBidi"/>
          <w:sz w:val="32"/>
          <w:szCs w:val="32"/>
        </w:rPr>
        <w:t xml:space="preserve"> Thailand 90110</w:t>
      </w:r>
    </w:p>
    <w:p w:rsidR="00E82B7B" w:rsidRPr="00E82B7B" w:rsidRDefault="00E82B7B" w:rsidP="00E82B7B">
      <w:pPr>
        <w:spacing w:after="0" w:line="240" w:lineRule="auto"/>
        <w:ind w:left="2160"/>
        <w:rPr>
          <w:rFonts w:asciiTheme="majorBidi" w:hAnsiTheme="majorBidi" w:cstheme="majorBidi"/>
          <w:sz w:val="32"/>
          <w:szCs w:val="32"/>
        </w:rPr>
      </w:pPr>
      <w:r>
        <w:rPr>
          <w:rFonts w:asciiTheme="majorBidi" w:hAnsiTheme="majorBidi" w:cstheme="majorBidi"/>
          <w:sz w:val="32"/>
          <w:szCs w:val="32"/>
        </w:rPr>
        <w:t xml:space="preserve">   </w:t>
      </w:r>
      <w:r w:rsidR="00F11F9A">
        <w:rPr>
          <w:rFonts w:asciiTheme="majorBidi" w:hAnsiTheme="majorBidi" w:cstheme="majorBidi"/>
          <w:sz w:val="32"/>
          <w:szCs w:val="32"/>
        </w:rPr>
        <w:tab/>
      </w:r>
      <w:r w:rsidRPr="00E82B7B">
        <w:rPr>
          <w:rFonts w:asciiTheme="majorBidi" w:hAnsiTheme="majorBidi" w:cstheme="majorBidi"/>
          <w:sz w:val="32"/>
          <w:szCs w:val="32"/>
        </w:rPr>
        <w:t>Mobile: +6685-0794144</w:t>
      </w:r>
    </w:p>
    <w:p w:rsidR="00E82B7B" w:rsidRPr="00E82B7B" w:rsidRDefault="00E82B7B" w:rsidP="00E82B7B">
      <w:pPr>
        <w:spacing w:after="0" w:line="240" w:lineRule="auto"/>
        <w:ind w:left="2160"/>
        <w:rPr>
          <w:rFonts w:asciiTheme="majorBidi" w:hAnsiTheme="majorBidi" w:cstheme="majorBidi"/>
          <w:sz w:val="32"/>
          <w:szCs w:val="32"/>
        </w:rPr>
      </w:pPr>
      <w:r w:rsidRPr="00E82B7B">
        <w:rPr>
          <w:rFonts w:asciiTheme="majorBidi" w:hAnsiTheme="majorBidi" w:cstheme="majorBidi"/>
          <w:sz w:val="32"/>
          <w:szCs w:val="32"/>
        </w:rPr>
        <w:t xml:space="preserve">      </w:t>
      </w:r>
      <w:r w:rsidR="00F11F9A">
        <w:rPr>
          <w:rFonts w:asciiTheme="majorBidi" w:hAnsiTheme="majorBidi" w:cstheme="majorBidi"/>
          <w:sz w:val="32"/>
          <w:szCs w:val="32"/>
        </w:rPr>
        <w:tab/>
        <w:t xml:space="preserve">Email: </w:t>
      </w:r>
      <w:r w:rsidRPr="00E82B7B">
        <w:rPr>
          <w:rFonts w:asciiTheme="majorBidi" w:hAnsiTheme="majorBidi" w:cstheme="majorBidi"/>
          <w:sz w:val="32"/>
          <w:szCs w:val="32"/>
        </w:rPr>
        <w:t>jindaporn7214@gmail.com</w:t>
      </w:r>
    </w:p>
    <w:p w:rsidR="00E82B7B" w:rsidRPr="00E82B7B" w:rsidRDefault="00E82B7B" w:rsidP="00E82B7B">
      <w:pPr>
        <w:spacing w:after="0" w:line="240" w:lineRule="auto"/>
        <w:rPr>
          <w:rFonts w:asciiTheme="majorBidi" w:hAnsiTheme="majorBidi" w:cstheme="majorBidi"/>
          <w:sz w:val="32"/>
          <w:szCs w:val="32"/>
        </w:rPr>
      </w:pPr>
      <w:r w:rsidRPr="00E82B7B">
        <w:rPr>
          <w:rFonts w:asciiTheme="majorBidi" w:hAnsiTheme="majorBidi" w:cstheme="majorBidi"/>
          <w:b/>
          <w:bCs/>
          <w:sz w:val="32"/>
          <w:szCs w:val="32"/>
        </w:rPr>
        <w:t>Advisor:</w:t>
      </w:r>
      <w:r w:rsidRPr="00E82B7B">
        <w:rPr>
          <w:rFonts w:asciiTheme="majorBidi" w:hAnsiTheme="majorBidi" w:cstheme="majorBidi"/>
          <w:b/>
          <w:bCs/>
          <w:sz w:val="32"/>
          <w:szCs w:val="32"/>
        </w:rPr>
        <w:tab/>
      </w:r>
      <w:r w:rsidRPr="00E82B7B">
        <w:rPr>
          <w:rFonts w:asciiTheme="majorBidi" w:hAnsiTheme="majorBidi" w:cstheme="majorBidi"/>
          <w:b/>
          <w:bCs/>
          <w:sz w:val="32"/>
          <w:szCs w:val="32"/>
        </w:rPr>
        <w:tab/>
        <w:t xml:space="preserve">      </w:t>
      </w:r>
      <w:r w:rsidR="00F11F9A">
        <w:rPr>
          <w:rFonts w:asciiTheme="majorBidi" w:hAnsiTheme="majorBidi" w:cstheme="majorBidi"/>
          <w:b/>
          <w:bCs/>
          <w:sz w:val="32"/>
          <w:szCs w:val="32"/>
        </w:rPr>
        <w:tab/>
      </w:r>
      <w:r w:rsidRPr="00E82B7B">
        <w:rPr>
          <w:rFonts w:asciiTheme="majorBidi" w:hAnsiTheme="majorBidi" w:cstheme="majorBidi"/>
          <w:color w:val="000000"/>
          <w:sz w:val="32"/>
          <w:szCs w:val="32"/>
        </w:rPr>
        <w:t xml:space="preserve">Dr.  </w:t>
      </w:r>
      <w:proofErr w:type="spellStart"/>
      <w:r w:rsidRPr="00E82B7B">
        <w:rPr>
          <w:rFonts w:asciiTheme="majorBidi" w:hAnsiTheme="majorBidi" w:cstheme="majorBidi"/>
          <w:color w:val="000000"/>
          <w:sz w:val="32"/>
          <w:szCs w:val="32"/>
        </w:rPr>
        <w:t>Nuttida</w:t>
      </w:r>
      <w:proofErr w:type="spellEnd"/>
      <w:r w:rsidRPr="00E82B7B">
        <w:rPr>
          <w:rFonts w:asciiTheme="majorBidi" w:hAnsiTheme="majorBidi" w:cstheme="majorBidi"/>
          <w:color w:val="000000"/>
          <w:sz w:val="32"/>
          <w:szCs w:val="32"/>
        </w:rPr>
        <w:t xml:space="preserve"> </w:t>
      </w:r>
      <w:proofErr w:type="spellStart"/>
      <w:r w:rsidRPr="00E82B7B">
        <w:rPr>
          <w:rFonts w:asciiTheme="majorBidi" w:hAnsiTheme="majorBidi" w:cstheme="majorBidi"/>
          <w:color w:val="000000"/>
          <w:sz w:val="32"/>
          <w:szCs w:val="32"/>
        </w:rPr>
        <w:t>Suwanno</w:t>
      </w:r>
      <w:proofErr w:type="spellEnd"/>
      <w:r w:rsidRPr="00E82B7B">
        <w:rPr>
          <w:rFonts w:asciiTheme="majorBidi" w:hAnsiTheme="majorBidi" w:cstheme="majorBidi"/>
          <w:color w:val="000000"/>
          <w:sz w:val="32"/>
          <w:szCs w:val="32"/>
        </w:rPr>
        <w:t xml:space="preserve"> </w:t>
      </w:r>
    </w:p>
    <w:p w:rsidR="00E82B7B" w:rsidRPr="00E82B7B" w:rsidRDefault="00E82B7B" w:rsidP="00E82B7B">
      <w:pPr>
        <w:spacing w:after="0" w:line="240" w:lineRule="auto"/>
        <w:rPr>
          <w:rFonts w:asciiTheme="majorBidi" w:hAnsiTheme="majorBidi" w:cstheme="majorBidi"/>
          <w:sz w:val="32"/>
          <w:szCs w:val="32"/>
        </w:rPr>
      </w:pPr>
      <w:r w:rsidRPr="00E82B7B">
        <w:rPr>
          <w:rFonts w:asciiTheme="majorBidi" w:hAnsiTheme="majorBidi" w:cstheme="majorBidi"/>
          <w:sz w:val="32"/>
          <w:szCs w:val="32"/>
        </w:rPr>
        <w:tab/>
      </w:r>
      <w:r w:rsidRPr="00E82B7B">
        <w:rPr>
          <w:rFonts w:asciiTheme="majorBidi" w:hAnsiTheme="majorBidi" w:cstheme="majorBidi"/>
          <w:sz w:val="32"/>
          <w:szCs w:val="32"/>
        </w:rPr>
        <w:tab/>
      </w:r>
      <w:r w:rsidRPr="00E82B7B">
        <w:rPr>
          <w:rFonts w:asciiTheme="majorBidi" w:hAnsiTheme="majorBidi" w:cstheme="majorBidi"/>
          <w:sz w:val="32"/>
          <w:szCs w:val="32"/>
        </w:rPr>
        <w:tab/>
        <w:t xml:space="preserve">      </w:t>
      </w:r>
      <w:r w:rsidR="00F11F9A">
        <w:rPr>
          <w:rFonts w:asciiTheme="majorBidi" w:hAnsiTheme="majorBidi" w:cstheme="majorBidi"/>
          <w:sz w:val="32"/>
          <w:szCs w:val="32"/>
        </w:rPr>
        <w:tab/>
      </w:r>
      <w:r w:rsidRPr="00E82B7B">
        <w:rPr>
          <w:rFonts w:asciiTheme="majorBidi" w:hAnsiTheme="majorBidi" w:cstheme="majorBidi"/>
          <w:sz w:val="32"/>
          <w:szCs w:val="32"/>
        </w:rPr>
        <w:t>Faculty of Business Administration</w:t>
      </w:r>
    </w:p>
    <w:p w:rsidR="00E82B7B" w:rsidRPr="00E82B7B" w:rsidRDefault="00E82B7B" w:rsidP="00E82B7B">
      <w:pPr>
        <w:spacing w:after="0" w:line="240" w:lineRule="auto"/>
        <w:ind w:left="1440" w:firstLine="720"/>
        <w:rPr>
          <w:rFonts w:asciiTheme="majorBidi" w:hAnsiTheme="majorBidi" w:cstheme="majorBidi"/>
          <w:sz w:val="32"/>
          <w:szCs w:val="32"/>
        </w:rPr>
      </w:pPr>
      <w:r w:rsidRPr="00E82B7B">
        <w:rPr>
          <w:rFonts w:asciiTheme="majorBidi" w:hAnsiTheme="majorBidi" w:cstheme="majorBidi"/>
          <w:sz w:val="32"/>
          <w:szCs w:val="32"/>
        </w:rPr>
        <w:t xml:space="preserve">      </w:t>
      </w:r>
      <w:r w:rsidR="00F11F9A">
        <w:rPr>
          <w:rFonts w:asciiTheme="majorBidi" w:hAnsiTheme="majorBidi" w:cstheme="majorBidi"/>
          <w:sz w:val="32"/>
          <w:szCs w:val="32"/>
        </w:rPr>
        <w:tab/>
      </w:r>
      <w:r w:rsidRPr="00E82B7B">
        <w:rPr>
          <w:rFonts w:asciiTheme="majorBidi" w:hAnsiTheme="majorBidi" w:cstheme="majorBidi"/>
          <w:sz w:val="32"/>
          <w:szCs w:val="32"/>
        </w:rPr>
        <w:t>Contact: +667428-7935</w:t>
      </w:r>
    </w:p>
    <w:p w:rsidR="00E82B7B" w:rsidRPr="00E82B7B" w:rsidRDefault="00E82B7B" w:rsidP="00F11F9A">
      <w:pPr>
        <w:tabs>
          <w:tab w:val="left" w:pos="2880"/>
        </w:tabs>
        <w:spacing w:after="0" w:line="240" w:lineRule="auto"/>
        <w:ind w:left="3600" w:hanging="3600"/>
        <w:rPr>
          <w:rFonts w:asciiTheme="majorBidi" w:hAnsiTheme="majorBidi" w:cstheme="majorBidi"/>
          <w:color w:val="000000"/>
          <w:sz w:val="32"/>
          <w:szCs w:val="32"/>
        </w:rPr>
      </w:pPr>
      <w:r w:rsidRPr="00E82B7B">
        <w:rPr>
          <w:rFonts w:asciiTheme="majorBidi" w:hAnsiTheme="majorBidi" w:cstheme="majorBidi"/>
          <w:sz w:val="32"/>
          <w:szCs w:val="32"/>
        </w:rPr>
        <w:tab/>
        <w:t xml:space="preserve">Email:   </w:t>
      </w:r>
      <w:hyperlink r:id="rId6" w:history="1">
        <w:r w:rsidRPr="00E82B7B">
          <w:rPr>
            <w:rStyle w:val="a4"/>
            <w:rFonts w:asciiTheme="majorBidi" w:hAnsiTheme="majorBidi" w:cstheme="majorBidi"/>
            <w:color w:val="800080"/>
            <w:sz w:val="32"/>
            <w:szCs w:val="32"/>
          </w:rPr>
          <w:t>nuttida.n@psu.ac.th</w:t>
        </w:r>
      </w:hyperlink>
    </w:p>
    <w:p w:rsidR="00CB108C" w:rsidRPr="00E82B7B" w:rsidRDefault="00CB108C" w:rsidP="00E82B7B">
      <w:pPr>
        <w:spacing w:after="0" w:line="240" w:lineRule="auto"/>
        <w:rPr>
          <w:rFonts w:asciiTheme="majorBidi" w:hAnsiTheme="majorBidi" w:cstheme="majorBidi"/>
          <w:b/>
          <w:bCs/>
          <w:sz w:val="32"/>
          <w:szCs w:val="32"/>
        </w:rPr>
      </w:pPr>
      <w:r w:rsidRPr="00E82B7B">
        <w:rPr>
          <w:rFonts w:asciiTheme="majorBidi" w:hAnsiTheme="majorBidi" w:cstheme="majorBidi"/>
          <w:b/>
          <w:bCs/>
          <w:sz w:val="32"/>
          <w:szCs w:val="32"/>
        </w:rPr>
        <w:t>A</w:t>
      </w:r>
      <w:r w:rsidR="00305A56">
        <w:rPr>
          <w:rFonts w:asciiTheme="majorBidi" w:hAnsiTheme="majorBidi" w:cstheme="majorBidi"/>
          <w:b/>
          <w:bCs/>
          <w:sz w:val="32"/>
          <w:szCs w:val="32"/>
        </w:rPr>
        <w:t>bstract</w:t>
      </w:r>
    </w:p>
    <w:p w:rsidR="00CB108C" w:rsidRPr="00E82B7B" w:rsidRDefault="00CB108C" w:rsidP="00DC23D5">
      <w:pPr>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The main purpose of this study is to explore the behaviours of baby boomers generation of social media and the motivations behind these behaviours. Many of the researches done on consumer online behaviour have focused on the motivation to use or not to use with very few focusing the interaction between motivation and behaviour of social media users. This study therefore examined the motives influencing the behaviours of the use of social media of generation Baby Boomers. The social media behaviours were categorized based on previous study into consuming, participating and producing behaviour while the motivations were categorized into information, entertainment and social connection motives. Quantitative research method was used by administering questionnaire to 411 Baby Boomers in </w:t>
      </w:r>
      <w:proofErr w:type="spellStart"/>
      <w:r w:rsidRPr="00E82B7B">
        <w:rPr>
          <w:rFonts w:asciiTheme="majorBidi" w:hAnsiTheme="majorBidi" w:cstheme="majorBidi"/>
          <w:sz w:val="32"/>
          <w:szCs w:val="32"/>
          <w:lang w:val="en-GB"/>
        </w:rPr>
        <w:t>Songkhla</w:t>
      </w:r>
      <w:proofErr w:type="spellEnd"/>
      <w:r w:rsidRPr="00E82B7B">
        <w:rPr>
          <w:rFonts w:asciiTheme="majorBidi" w:hAnsiTheme="majorBidi" w:cstheme="majorBidi"/>
          <w:sz w:val="32"/>
          <w:szCs w:val="32"/>
          <w:lang w:val="en-GB"/>
        </w:rPr>
        <w:t xml:space="preserve"> province of Thailand. The data was analysed with descriptive statistics and multiple regression analysis. </w:t>
      </w:r>
    </w:p>
    <w:p w:rsidR="00CB108C" w:rsidRPr="00E82B7B" w:rsidRDefault="00CB108C" w:rsidP="00E82B7B">
      <w:pPr>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The result from this study showed that the most common motivation for using social media by Baby Boomers is the entertainment motive and the most common social media behaviour is the consuming behaviour. The multiple regression analysis results showed that consuming behaviour on social media by Baby Boomers is influenced by entertainment and social connection motives. Participation behaviour on </w:t>
      </w:r>
      <w:r w:rsidRPr="00E82B7B">
        <w:rPr>
          <w:rFonts w:asciiTheme="majorBidi" w:hAnsiTheme="majorBidi" w:cstheme="majorBidi"/>
          <w:sz w:val="32"/>
          <w:szCs w:val="32"/>
          <w:lang w:val="en-GB"/>
        </w:rPr>
        <w:lastRenderedPageBreak/>
        <w:t>social media by Baby Boomers is influenced by social connection motive. The production behaviour on social media by Baby Boomers is influenced information, entertainment and social connection motives.</w:t>
      </w:r>
    </w:p>
    <w:p w:rsidR="00CB108C" w:rsidRPr="00E82B7B" w:rsidRDefault="00CB108C" w:rsidP="00E82B7B">
      <w:pPr>
        <w:tabs>
          <w:tab w:val="left" w:pos="1234"/>
        </w:tabs>
        <w:spacing w:after="0" w:line="240" w:lineRule="auto"/>
        <w:jc w:val="thaiDistribute"/>
        <w:rPr>
          <w:rFonts w:asciiTheme="majorBidi" w:hAnsiTheme="majorBidi" w:cstheme="majorBidi"/>
          <w:b/>
          <w:bCs/>
          <w:sz w:val="32"/>
          <w:szCs w:val="32"/>
          <w:lang w:val="en-GB"/>
        </w:rPr>
      </w:pPr>
      <w:r w:rsidRPr="00E82B7B">
        <w:rPr>
          <w:rFonts w:asciiTheme="majorBidi" w:hAnsiTheme="majorBidi" w:cstheme="majorBidi"/>
          <w:b/>
          <w:bCs/>
          <w:sz w:val="32"/>
          <w:szCs w:val="32"/>
          <w:lang w:val="en-GB"/>
        </w:rPr>
        <w:t xml:space="preserve">Problem statement </w:t>
      </w:r>
    </w:p>
    <w:p w:rsidR="00CB108C" w:rsidRPr="00E82B7B" w:rsidRDefault="00CB108C" w:rsidP="00E82B7B">
      <w:pPr>
        <w:spacing w:after="0" w:line="240" w:lineRule="auto"/>
        <w:ind w:firstLine="72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 </w:t>
      </w:r>
      <w:r w:rsidRPr="00E82B7B">
        <w:rPr>
          <w:rFonts w:asciiTheme="majorBidi" w:hAnsiTheme="majorBidi" w:cstheme="majorBidi"/>
          <w:sz w:val="32"/>
          <w:szCs w:val="32"/>
          <w:lang w:val="en-GB"/>
        </w:rPr>
        <w:tab/>
        <w:t xml:space="preserve">The prevalent of internet users has led to an increase in consumer activity on social media. According to Stewart and </w:t>
      </w:r>
      <w:proofErr w:type="spellStart"/>
      <w:r w:rsidRPr="00E82B7B">
        <w:rPr>
          <w:rFonts w:asciiTheme="majorBidi" w:hAnsiTheme="majorBidi" w:cstheme="majorBidi"/>
          <w:sz w:val="32"/>
          <w:szCs w:val="32"/>
          <w:lang w:val="en-GB"/>
        </w:rPr>
        <w:t>Pavlou</w:t>
      </w:r>
      <w:proofErr w:type="spellEnd"/>
      <w:r w:rsidRPr="00E82B7B">
        <w:rPr>
          <w:rFonts w:asciiTheme="majorBidi" w:hAnsiTheme="majorBidi" w:cstheme="majorBidi"/>
          <w:sz w:val="32"/>
          <w:szCs w:val="32"/>
          <w:lang w:val="en-GB"/>
        </w:rPr>
        <w:t xml:space="preserve"> (2002), the social media interaction has empowered consumers and changed their role from being passive recipients of information to active generators of information. Consumers are taking part in a variety of activities ranging from consuming content, participating in discussions, and sharing knowledge with other consumers to contributing to other consumers’ activities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xml:space="preserve">, 2011). This active consumer </w:t>
      </w:r>
      <w:proofErr w:type="spellStart"/>
      <w:r w:rsidRPr="00E82B7B">
        <w:rPr>
          <w:rFonts w:asciiTheme="majorBidi" w:hAnsiTheme="majorBidi" w:cstheme="majorBidi"/>
          <w:sz w:val="32"/>
          <w:szCs w:val="32"/>
          <w:lang w:val="en-GB"/>
        </w:rPr>
        <w:t>behavior</w:t>
      </w:r>
      <w:proofErr w:type="spellEnd"/>
      <w:r w:rsidRPr="00E82B7B">
        <w:rPr>
          <w:rFonts w:asciiTheme="majorBidi" w:hAnsiTheme="majorBidi" w:cstheme="majorBidi"/>
          <w:sz w:val="32"/>
          <w:szCs w:val="32"/>
          <w:lang w:val="en-GB"/>
        </w:rPr>
        <w:t xml:space="preserve"> is changing the media and marketing landscape as consumers are invading companies’ marketing sphere (</w:t>
      </w:r>
      <w:proofErr w:type="spellStart"/>
      <w:r w:rsidRPr="00E82B7B">
        <w:rPr>
          <w:rFonts w:asciiTheme="majorBidi" w:hAnsiTheme="majorBidi" w:cstheme="majorBidi"/>
          <w:sz w:val="32"/>
          <w:szCs w:val="32"/>
          <w:lang w:val="en-GB"/>
        </w:rPr>
        <w:t>Berthon</w:t>
      </w:r>
      <w:proofErr w:type="spellEnd"/>
      <w:r w:rsidRPr="00E82B7B">
        <w:rPr>
          <w:rFonts w:asciiTheme="majorBidi" w:hAnsiTheme="majorBidi" w:cstheme="majorBidi"/>
          <w:sz w:val="32"/>
          <w:szCs w:val="32"/>
          <w:lang w:val="en-GB"/>
        </w:rPr>
        <w:t xml:space="preserve">, Pitt &amp; Campbell, 2008). Consumers are actively contributing to marketing content through their user-generated content on social media like Facebook, Line, </w:t>
      </w:r>
      <w:proofErr w:type="spellStart"/>
      <w:r w:rsidRPr="00E82B7B">
        <w:rPr>
          <w:rFonts w:asciiTheme="majorBidi" w:hAnsiTheme="majorBidi" w:cstheme="majorBidi"/>
          <w:sz w:val="32"/>
          <w:szCs w:val="32"/>
          <w:lang w:val="en-GB"/>
        </w:rPr>
        <w:t>Youtube</w:t>
      </w:r>
      <w:proofErr w:type="spellEnd"/>
      <w:r w:rsidRPr="00E82B7B">
        <w:rPr>
          <w:rFonts w:asciiTheme="majorBidi" w:hAnsiTheme="majorBidi" w:cstheme="majorBidi"/>
          <w:sz w:val="32"/>
          <w:szCs w:val="32"/>
          <w:lang w:val="en-GB"/>
        </w:rPr>
        <w:t xml:space="preserve"> and others. Hence, the need for marketing companies and indeed all companies who must do marketing of their product to understand the changing behaviour of consumers in order to create mutual benefit from the use of social media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2011).</w:t>
      </w:r>
    </w:p>
    <w:p w:rsidR="00CB108C" w:rsidRPr="00E82B7B" w:rsidRDefault="00CB108C" w:rsidP="00E82B7B">
      <w:pPr>
        <w:autoSpaceDE w:val="0"/>
        <w:autoSpaceDN w:val="0"/>
        <w:adjustRightInd w:val="0"/>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Researches on consumer activity in social media and on user-generated content have examined the motivations for using or not using social media (Baker &amp; White, 2011; Park, </w:t>
      </w:r>
      <w:proofErr w:type="spellStart"/>
      <w:r w:rsidRPr="00E82B7B">
        <w:rPr>
          <w:rFonts w:asciiTheme="majorBidi" w:hAnsiTheme="majorBidi" w:cstheme="majorBidi"/>
          <w:sz w:val="32"/>
          <w:szCs w:val="32"/>
          <w:lang w:val="en-GB"/>
        </w:rPr>
        <w:t>Kee</w:t>
      </w:r>
      <w:proofErr w:type="spellEnd"/>
      <w:r w:rsidRPr="00E82B7B">
        <w:rPr>
          <w:rFonts w:asciiTheme="majorBidi" w:hAnsiTheme="majorBidi" w:cstheme="majorBidi"/>
          <w:sz w:val="32"/>
          <w:szCs w:val="32"/>
          <w:lang w:val="en-GB"/>
        </w:rPr>
        <w:t xml:space="preserve"> &amp; Valenzuela 2009; </w:t>
      </w:r>
      <w:proofErr w:type="spellStart"/>
      <w:r w:rsidRPr="00E82B7B">
        <w:rPr>
          <w:rFonts w:asciiTheme="majorBidi" w:hAnsiTheme="majorBidi" w:cstheme="majorBidi"/>
          <w:sz w:val="32"/>
          <w:szCs w:val="32"/>
          <w:lang w:val="en-GB"/>
        </w:rPr>
        <w:t>Raacke</w:t>
      </w:r>
      <w:proofErr w:type="spellEnd"/>
      <w:r w:rsidRPr="00E82B7B">
        <w:rPr>
          <w:rFonts w:asciiTheme="majorBidi" w:hAnsiTheme="majorBidi" w:cstheme="majorBidi"/>
          <w:sz w:val="32"/>
          <w:szCs w:val="32"/>
          <w:lang w:val="en-GB"/>
        </w:rPr>
        <w:t xml:space="preserve"> &amp; Bonds-</w:t>
      </w:r>
      <w:proofErr w:type="spellStart"/>
      <w:r w:rsidRPr="00E82B7B">
        <w:rPr>
          <w:rFonts w:asciiTheme="majorBidi" w:hAnsiTheme="majorBidi" w:cstheme="majorBidi"/>
          <w:sz w:val="32"/>
          <w:szCs w:val="32"/>
          <w:lang w:val="en-GB"/>
        </w:rPr>
        <w:t>Raacke</w:t>
      </w:r>
      <w:proofErr w:type="spellEnd"/>
      <w:r w:rsidRPr="00E82B7B">
        <w:rPr>
          <w:rFonts w:asciiTheme="majorBidi" w:hAnsiTheme="majorBidi" w:cstheme="majorBidi"/>
          <w:sz w:val="32"/>
          <w:szCs w:val="32"/>
          <w:lang w:val="en-GB"/>
        </w:rPr>
        <w:t>, 2008; Shao, 2009). It has been proposed that consumers are either active as posters or contributors or passive as onlookers or consumers of content (Shang, Chen &amp; Liao, 2006; Shao, 2009; Schlosser, 2005). In an online brand community context, practice oriented research has focused on describing the practices related to brand communities (</w:t>
      </w:r>
      <w:proofErr w:type="spellStart"/>
      <w:r w:rsidRPr="00E82B7B">
        <w:rPr>
          <w:rFonts w:asciiTheme="majorBidi" w:hAnsiTheme="majorBidi" w:cstheme="majorBidi"/>
          <w:sz w:val="32"/>
          <w:szCs w:val="32"/>
          <w:lang w:val="en-GB"/>
        </w:rPr>
        <w:t>Schau</w:t>
      </w:r>
      <w:proofErr w:type="spellEnd"/>
      <w:r w:rsidRPr="00E82B7B">
        <w:rPr>
          <w:rFonts w:asciiTheme="majorBidi" w:hAnsiTheme="majorBidi" w:cstheme="majorBidi"/>
          <w:sz w:val="32"/>
          <w:szCs w:val="32"/>
          <w:lang w:val="en-GB"/>
        </w:rPr>
        <w:t xml:space="preserve">, </w:t>
      </w:r>
      <w:proofErr w:type="spellStart"/>
      <w:r w:rsidRPr="00E82B7B">
        <w:rPr>
          <w:rFonts w:asciiTheme="majorBidi" w:hAnsiTheme="majorBidi" w:cstheme="majorBidi"/>
          <w:sz w:val="32"/>
          <w:szCs w:val="32"/>
          <w:shd w:val="clear" w:color="auto" w:fill="FFFFFF"/>
          <w:lang w:val="en-GB"/>
        </w:rPr>
        <w:t>Muñiz</w:t>
      </w:r>
      <w:proofErr w:type="spellEnd"/>
      <w:r w:rsidRPr="00E82B7B">
        <w:rPr>
          <w:rFonts w:asciiTheme="majorBidi" w:hAnsiTheme="majorBidi" w:cstheme="majorBidi"/>
          <w:sz w:val="32"/>
          <w:szCs w:val="32"/>
          <w:shd w:val="clear" w:color="auto" w:fill="FFFFFF"/>
          <w:lang w:val="en-GB"/>
        </w:rPr>
        <w:t xml:space="preserve"> </w:t>
      </w:r>
      <w:proofErr w:type="spellStart"/>
      <w:r w:rsidRPr="00E82B7B">
        <w:rPr>
          <w:rFonts w:asciiTheme="majorBidi" w:hAnsiTheme="majorBidi" w:cstheme="majorBidi"/>
          <w:sz w:val="32"/>
          <w:szCs w:val="32"/>
          <w:shd w:val="clear" w:color="auto" w:fill="FFFFFF"/>
          <w:lang w:val="en-GB"/>
        </w:rPr>
        <w:t>Jr</w:t>
      </w:r>
      <w:proofErr w:type="spellEnd"/>
      <w:r w:rsidRPr="00E82B7B">
        <w:rPr>
          <w:rFonts w:asciiTheme="majorBidi" w:hAnsiTheme="majorBidi" w:cstheme="majorBidi"/>
          <w:sz w:val="32"/>
          <w:szCs w:val="32"/>
          <w:shd w:val="clear" w:color="auto" w:fill="FFFFFF"/>
          <w:lang w:val="en-GB"/>
        </w:rPr>
        <w:t xml:space="preserve">, &amp; </w:t>
      </w:r>
      <w:proofErr w:type="spellStart"/>
      <w:r w:rsidRPr="00E82B7B">
        <w:rPr>
          <w:rFonts w:asciiTheme="majorBidi" w:hAnsiTheme="majorBidi" w:cstheme="majorBidi"/>
          <w:sz w:val="32"/>
          <w:szCs w:val="32"/>
          <w:shd w:val="clear" w:color="auto" w:fill="FFFFFF"/>
          <w:lang w:val="en-GB"/>
        </w:rPr>
        <w:t>Arnould</w:t>
      </w:r>
      <w:proofErr w:type="spellEnd"/>
      <w:r w:rsidRPr="00E82B7B">
        <w:rPr>
          <w:rFonts w:asciiTheme="majorBidi" w:hAnsiTheme="majorBidi" w:cstheme="majorBidi"/>
          <w:sz w:val="32"/>
          <w:szCs w:val="32"/>
          <w:lang w:val="en-GB"/>
        </w:rPr>
        <w:t xml:space="preserve"> 2009). However, there are few existing researches with detailed investigation of the different levels of activities consumers engage in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xml:space="preserve">, 2011).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xml:space="preserve"> (2011) further stated that understanding the consumer motives for engaging in social media will provide insight into consumer’s activities. Much of these researches however, have been done aggregately on all types of consumers or with focus on the young generation because of they are known to be actively involved in the social media. For instance, according to the results of the survey of Internet users behaviour in Thailand in 2017 by the Office of Electronic Transaction Development (Public Organization), Internet usage for Gen Y (born 1977-1995) is as high as 53.2 hours per week, while Gen X (born in 1965-1976), Gen Z (born 1996- 2012 and onward) and Baby Boomers (born in 1946-1964) average internet usage were 44.3, 40.2 and 31.8 hours per week, respectively. </w:t>
      </w:r>
    </w:p>
    <w:p w:rsidR="00CB108C" w:rsidRPr="00E82B7B" w:rsidRDefault="00CB108C" w:rsidP="00E82B7B">
      <w:pPr>
        <w:autoSpaceDE w:val="0"/>
        <w:autoSpaceDN w:val="0"/>
        <w:adjustRightInd w:val="0"/>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lastRenderedPageBreak/>
        <w:t xml:space="preserve">Baby boomers seem to be least users of internet and social media. This is understandably so because the huge rise of social media occurred when Baby Boomers already turned adult and they are used to the way things are when they were teenagers, causing some of them get stuck in between the old form and new form of communication. </w:t>
      </w:r>
    </w:p>
    <w:p w:rsidR="00CB108C" w:rsidRPr="00E82B7B" w:rsidRDefault="00CB108C" w:rsidP="00E82B7B">
      <w:pPr>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Little attention, however, has been placed on understanding the activities of baby boomers generation on the social media. Much of the researches done to understand consumer behaviour on social media has been done on all generations with no special attention paid to the Baby Boomers (</w:t>
      </w:r>
      <w:proofErr w:type="spellStart"/>
      <w:r w:rsidRPr="00E82B7B">
        <w:rPr>
          <w:rFonts w:asciiTheme="majorBidi" w:hAnsiTheme="majorBidi" w:cstheme="majorBidi"/>
          <w:sz w:val="32"/>
          <w:szCs w:val="32"/>
          <w:lang w:val="en-GB"/>
        </w:rPr>
        <w:t>Brodie</w:t>
      </w:r>
      <w:proofErr w:type="spellEnd"/>
      <w:r w:rsidRPr="00E82B7B">
        <w:rPr>
          <w:rFonts w:asciiTheme="majorBidi" w:hAnsiTheme="majorBidi" w:cstheme="majorBidi"/>
          <w:sz w:val="32"/>
          <w:szCs w:val="32"/>
          <w:lang w:val="en-GB"/>
        </w:rPr>
        <w:t xml:space="preserve">, </w:t>
      </w:r>
      <w:proofErr w:type="spellStart"/>
      <w:r w:rsidRPr="00E82B7B">
        <w:rPr>
          <w:rFonts w:asciiTheme="majorBidi" w:hAnsiTheme="majorBidi" w:cstheme="majorBidi"/>
          <w:sz w:val="32"/>
          <w:szCs w:val="32"/>
          <w:shd w:val="clear" w:color="auto" w:fill="FFFFFF"/>
          <w:lang w:val="en-GB"/>
        </w:rPr>
        <w:t>Hollebeek</w:t>
      </w:r>
      <w:proofErr w:type="spellEnd"/>
      <w:r w:rsidRPr="00E82B7B">
        <w:rPr>
          <w:rFonts w:asciiTheme="majorBidi" w:hAnsiTheme="majorBidi" w:cstheme="majorBidi"/>
          <w:sz w:val="32"/>
          <w:szCs w:val="32"/>
          <w:shd w:val="clear" w:color="auto" w:fill="FFFFFF"/>
          <w:lang w:val="en-GB"/>
        </w:rPr>
        <w:t xml:space="preserve">, </w:t>
      </w:r>
      <w:proofErr w:type="spellStart"/>
      <w:r w:rsidRPr="00E82B7B">
        <w:rPr>
          <w:rFonts w:asciiTheme="majorBidi" w:hAnsiTheme="majorBidi" w:cstheme="majorBidi"/>
          <w:sz w:val="32"/>
          <w:szCs w:val="32"/>
          <w:shd w:val="clear" w:color="auto" w:fill="FFFFFF"/>
          <w:lang w:val="en-GB"/>
        </w:rPr>
        <w:t>Juri</w:t>
      </w:r>
      <w:r w:rsidRPr="00E82B7B">
        <w:rPr>
          <w:rFonts w:ascii="Cambria" w:hAnsi="Cambria" w:cs="Cambria"/>
          <w:sz w:val="32"/>
          <w:szCs w:val="32"/>
          <w:shd w:val="clear" w:color="auto" w:fill="FFFFFF"/>
          <w:lang w:val="en-GB"/>
        </w:rPr>
        <w:t>ć</w:t>
      </w:r>
      <w:proofErr w:type="spellEnd"/>
      <w:r w:rsidRPr="00E82B7B">
        <w:rPr>
          <w:rFonts w:asciiTheme="majorBidi" w:hAnsiTheme="majorBidi" w:cstheme="majorBidi"/>
          <w:sz w:val="32"/>
          <w:szCs w:val="32"/>
          <w:shd w:val="clear" w:color="auto" w:fill="FFFFFF"/>
          <w:lang w:val="en-GB"/>
        </w:rPr>
        <w:t xml:space="preserve">, &amp; </w:t>
      </w:r>
      <w:proofErr w:type="spellStart"/>
      <w:r w:rsidRPr="00E82B7B">
        <w:rPr>
          <w:rFonts w:asciiTheme="majorBidi" w:hAnsiTheme="majorBidi" w:cstheme="majorBidi"/>
          <w:sz w:val="32"/>
          <w:szCs w:val="32"/>
          <w:shd w:val="clear" w:color="auto" w:fill="FFFFFF"/>
          <w:lang w:val="en-GB"/>
        </w:rPr>
        <w:t>Ili</w:t>
      </w:r>
      <w:r w:rsidRPr="00FA4C68">
        <w:rPr>
          <w:rFonts w:ascii="Cambria" w:hAnsi="Cambria" w:cs="Cambria"/>
          <w:sz w:val="32"/>
          <w:szCs w:val="32"/>
          <w:shd w:val="clear" w:color="auto" w:fill="FFFFFF"/>
          <w:lang w:val="en-GB"/>
        </w:rPr>
        <w:t>ć</w:t>
      </w:r>
      <w:proofErr w:type="spellEnd"/>
      <w:r w:rsidRPr="00E82B7B">
        <w:rPr>
          <w:rFonts w:asciiTheme="majorBidi" w:hAnsiTheme="majorBidi" w:cstheme="majorBidi"/>
          <w:sz w:val="32"/>
          <w:szCs w:val="32"/>
          <w:shd w:val="clear" w:color="auto" w:fill="FFFFFF"/>
          <w:lang w:val="en-GB"/>
        </w:rPr>
        <w:t xml:space="preserve">, </w:t>
      </w:r>
      <w:r w:rsidRPr="00E82B7B">
        <w:rPr>
          <w:rFonts w:asciiTheme="majorBidi" w:hAnsiTheme="majorBidi" w:cstheme="majorBidi"/>
          <w:sz w:val="32"/>
          <w:szCs w:val="32"/>
          <w:lang w:val="en-GB"/>
        </w:rPr>
        <w:t xml:space="preserve">2011; </w:t>
      </w:r>
      <w:proofErr w:type="spellStart"/>
      <w:r w:rsidRPr="00E82B7B">
        <w:rPr>
          <w:rFonts w:asciiTheme="majorBidi" w:hAnsiTheme="majorBidi" w:cstheme="majorBidi"/>
          <w:sz w:val="32"/>
          <w:szCs w:val="32"/>
          <w:lang w:val="en-GB"/>
        </w:rPr>
        <w:t>Gummerus</w:t>
      </w:r>
      <w:proofErr w:type="spellEnd"/>
      <w:r w:rsidRPr="00E82B7B">
        <w:rPr>
          <w:rFonts w:asciiTheme="majorBidi" w:hAnsiTheme="majorBidi" w:cstheme="majorBidi"/>
          <w:sz w:val="32"/>
          <w:szCs w:val="32"/>
          <w:lang w:val="en-GB"/>
        </w:rPr>
        <w:t>,</w:t>
      </w:r>
      <w:r w:rsidRPr="00E82B7B">
        <w:rPr>
          <w:rFonts w:asciiTheme="majorBidi" w:hAnsiTheme="majorBidi" w:cstheme="majorBidi"/>
          <w:sz w:val="32"/>
          <w:szCs w:val="32"/>
          <w:shd w:val="clear" w:color="auto" w:fill="FFFFFF"/>
          <w:lang w:val="en-GB"/>
        </w:rPr>
        <w:t xml:space="preserve"> </w:t>
      </w:r>
      <w:proofErr w:type="spellStart"/>
      <w:r w:rsidRPr="00E82B7B">
        <w:rPr>
          <w:rFonts w:asciiTheme="majorBidi" w:hAnsiTheme="majorBidi" w:cstheme="majorBidi"/>
          <w:sz w:val="32"/>
          <w:szCs w:val="32"/>
          <w:shd w:val="clear" w:color="auto" w:fill="FFFFFF"/>
          <w:lang w:val="en-GB"/>
        </w:rPr>
        <w:t>Liljander</w:t>
      </w:r>
      <w:proofErr w:type="spellEnd"/>
      <w:r w:rsidRPr="00E82B7B">
        <w:rPr>
          <w:rFonts w:asciiTheme="majorBidi" w:hAnsiTheme="majorBidi" w:cstheme="majorBidi"/>
          <w:sz w:val="32"/>
          <w:szCs w:val="32"/>
          <w:shd w:val="clear" w:color="auto" w:fill="FFFFFF"/>
          <w:lang w:val="en-GB"/>
        </w:rPr>
        <w:t xml:space="preserve">, </w:t>
      </w:r>
      <w:proofErr w:type="spellStart"/>
      <w:r w:rsidRPr="00E82B7B">
        <w:rPr>
          <w:rFonts w:asciiTheme="majorBidi" w:hAnsiTheme="majorBidi" w:cstheme="majorBidi"/>
          <w:sz w:val="32"/>
          <w:szCs w:val="32"/>
          <w:shd w:val="clear" w:color="auto" w:fill="FFFFFF"/>
          <w:lang w:val="en-GB"/>
        </w:rPr>
        <w:t>Weman</w:t>
      </w:r>
      <w:proofErr w:type="spellEnd"/>
      <w:r w:rsidRPr="00E82B7B">
        <w:rPr>
          <w:rFonts w:asciiTheme="majorBidi" w:hAnsiTheme="majorBidi" w:cstheme="majorBidi"/>
          <w:sz w:val="32"/>
          <w:szCs w:val="32"/>
          <w:shd w:val="clear" w:color="auto" w:fill="FFFFFF"/>
          <w:lang w:val="en-GB"/>
        </w:rPr>
        <w:t xml:space="preserve">, &amp; </w:t>
      </w:r>
      <w:proofErr w:type="spellStart"/>
      <w:r w:rsidRPr="00E82B7B">
        <w:rPr>
          <w:rFonts w:asciiTheme="majorBidi" w:hAnsiTheme="majorBidi" w:cstheme="majorBidi"/>
          <w:sz w:val="32"/>
          <w:szCs w:val="32"/>
          <w:shd w:val="clear" w:color="auto" w:fill="FFFFFF"/>
          <w:lang w:val="en-GB"/>
        </w:rPr>
        <w:t>Pihlström</w:t>
      </w:r>
      <w:proofErr w:type="spellEnd"/>
      <w:r w:rsidRPr="00E82B7B">
        <w:rPr>
          <w:rFonts w:asciiTheme="majorBidi" w:hAnsiTheme="majorBidi" w:cstheme="majorBidi"/>
          <w:sz w:val="32"/>
          <w:szCs w:val="32"/>
          <w:shd w:val="clear" w:color="auto" w:fill="FFFFFF"/>
          <w:lang w:val="en-GB"/>
        </w:rPr>
        <w:t xml:space="preserve">, </w:t>
      </w:r>
      <w:r w:rsidRPr="00E82B7B">
        <w:rPr>
          <w:rFonts w:asciiTheme="majorBidi" w:hAnsiTheme="majorBidi" w:cstheme="majorBidi"/>
          <w:sz w:val="32"/>
          <w:szCs w:val="32"/>
          <w:lang w:val="en-GB"/>
        </w:rPr>
        <w:t xml:space="preserve">2012;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xml:space="preserve">, 2011; Krishnamurthy and Dou, 2008; Shao 2009; </w:t>
      </w:r>
      <w:proofErr w:type="spellStart"/>
      <w:r w:rsidRPr="00E82B7B">
        <w:rPr>
          <w:rFonts w:asciiTheme="majorBidi" w:hAnsiTheme="majorBidi" w:cstheme="majorBidi"/>
          <w:sz w:val="32"/>
          <w:szCs w:val="32"/>
          <w:lang w:val="en-GB"/>
        </w:rPr>
        <w:t>Sashi</w:t>
      </w:r>
      <w:proofErr w:type="spellEnd"/>
      <w:r w:rsidRPr="00E82B7B">
        <w:rPr>
          <w:rFonts w:asciiTheme="majorBidi" w:hAnsiTheme="majorBidi" w:cstheme="majorBidi"/>
          <w:sz w:val="32"/>
          <w:szCs w:val="32"/>
          <w:lang w:val="en-GB"/>
        </w:rPr>
        <w:t xml:space="preserve">, 2012). This research therefore attempts to understand to the behaviour or activities of baby boomers generation of social media and the motivations behind these activities or behaviours. </w:t>
      </w:r>
    </w:p>
    <w:p w:rsidR="00CB108C" w:rsidRPr="00E82B7B" w:rsidRDefault="00CB108C" w:rsidP="00E82B7B">
      <w:pPr>
        <w:tabs>
          <w:tab w:val="left" w:pos="1234"/>
        </w:tabs>
        <w:spacing w:after="0" w:line="240" w:lineRule="auto"/>
        <w:jc w:val="thaiDistribute"/>
        <w:rPr>
          <w:rFonts w:asciiTheme="majorBidi" w:hAnsiTheme="majorBidi" w:cstheme="majorBidi"/>
          <w:sz w:val="32"/>
          <w:szCs w:val="32"/>
          <w:lang w:val="en-GB"/>
        </w:rPr>
      </w:pPr>
      <w:r w:rsidRPr="00E82B7B">
        <w:rPr>
          <w:rFonts w:asciiTheme="majorBidi" w:hAnsiTheme="majorBidi" w:cstheme="majorBidi"/>
          <w:b/>
          <w:bCs/>
          <w:sz w:val="32"/>
          <w:szCs w:val="32"/>
          <w:lang w:val="en-GB"/>
        </w:rPr>
        <w:t>Significance of the Study</w:t>
      </w:r>
    </w:p>
    <w:p w:rsidR="00CB108C" w:rsidRPr="00E82B7B" w:rsidRDefault="00CB108C" w:rsidP="00E82B7B">
      <w:pPr>
        <w:tabs>
          <w:tab w:val="left" w:pos="709"/>
        </w:tabs>
        <w:spacing w:after="0" w:line="240" w:lineRule="auto"/>
        <w:ind w:firstLine="720"/>
        <w:jc w:val="thaiDistribute"/>
        <w:rPr>
          <w:rFonts w:asciiTheme="majorBidi" w:hAnsiTheme="majorBidi" w:cstheme="majorBidi"/>
          <w:sz w:val="32"/>
          <w:szCs w:val="32"/>
          <w:lang w:val="en-GB"/>
        </w:rPr>
      </w:pPr>
      <w:r w:rsidRPr="00E82B7B">
        <w:rPr>
          <w:rFonts w:asciiTheme="majorBidi" w:hAnsiTheme="majorBidi" w:cstheme="majorBidi"/>
          <w:sz w:val="32"/>
          <w:szCs w:val="32"/>
          <w:lang w:val="en-GB"/>
        </w:rPr>
        <w:tab/>
        <w:t xml:space="preserve">This study aims to provide understanding into the behaviour of baby boomers on social media. As Thailand is gradually becoming ageing society due to the increase in the percentage of baby boomers, it is important to note that this generation will be dependent on the other generations in the upcoming future. Hence, understanding their social media behaviour and the motivation for this behaviour will give insight into how to support the baby boomers. </w:t>
      </w:r>
    </w:p>
    <w:p w:rsidR="00CB108C" w:rsidRPr="00E82B7B" w:rsidRDefault="00CB108C" w:rsidP="00E82B7B">
      <w:pPr>
        <w:tabs>
          <w:tab w:val="left" w:pos="709"/>
        </w:tabs>
        <w:spacing w:after="0" w:line="240" w:lineRule="auto"/>
        <w:ind w:firstLine="720"/>
        <w:jc w:val="thaiDistribute"/>
        <w:rPr>
          <w:rFonts w:asciiTheme="majorBidi" w:hAnsiTheme="majorBidi" w:cstheme="majorBidi"/>
          <w:sz w:val="32"/>
          <w:szCs w:val="32"/>
          <w:lang w:val="en-GB"/>
        </w:rPr>
      </w:pPr>
      <w:r w:rsidRPr="00E82B7B">
        <w:rPr>
          <w:rFonts w:asciiTheme="majorBidi" w:hAnsiTheme="majorBidi" w:cstheme="majorBidi"/>
          <w:sz w:val="32"/>
          <w:szCs w:val="32"/>
          <w:lang w:val="en-GB"/>
        </w:rPr>
        <w:tab/>
        <w:t>Understanding the social media behaviour and motivation of baby boomers will also help business on how to design their products and market them for these set of increasing customers.</w:t>
      </w:r>
    </w:p>
    <w:p w:rsidR="00CB108C" w:rsidRPr="00E82B7B" w:rsidRDefault="00CB108C" w:rsidP="00E82B7B">
      <w:pPr>
        <w:tabs>
          <w:tab w:val="left" w:pos="1234"/>
        </w:tabs>
        <w:spacing w:after="0" w:line="240" w:lineRule="auto"/>
        <w:jc w:val="thaiDistribute"/>
        <w:rPr>
          <w:rFonts w:asciiTheme="majorBidi" w:hAnsiTheme="majorBidi" w:cstheme="majorBidi"/>
          <w:b/>
          <w:bCs/>
          <w:sz w:val="32"/>
          <w:szCs w:val="32"/>
          <w:lang w:val="en-GB"/>
        </w:rPr>
      </w:pPr>
      <w:r w:rsidRPr="00E82B7B">
        <w:rPr>
          <w:rFonts w:asciiTheme="majorBidi" w:hAnsiTheme="majorBidi" w:cstheme="majorBidi"/>
          <w:b/>
          <w:bCs/>
          <w:sz w:val="32"/>
          <w:szCs w:val="32"/>
          <w:lang w:val="en-GB"/>
        </w:rPr>
        <w:t>Research objectives</w:t>
      </w:r>
    </w:p>
    <w:p w:rsidR="00CB108C" w:rsidRPr="00E82B7B" w:rsidRDefault="00CB108C" w:rsidP="00E82B7B">
      <w:pPr>
        <w:tabs>
          <w:tab w:val="left" w:pos="709"/>
        </w:tabs>
        <w:spacing w:after="0" w:line="240" w:lineRule="auto"/>
        <w:jc w:val="thaiDistribute"/>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t xml:space="preserve">1.5.1 To study the </w:t>
      </w:r>
      <w:proofErr w:type="spellStart"/>
      <w:r w:rsidRPr="00E82B7B">
        <w:rPr>
          <w:rFonts w:asciiTheme="majorBidi" w:hAnsiTheme="majorBidi" w:cstheme="majorBidi"/>
          <w:sz w:val="32"/>
          <w:szCs w:val="32"/>
          <w:lang w:val="en-GB"/>
        </w:rPr>
        <w:t>behavior</w:t>
      </w:r>
      <w:proofErr w:type="spellEnd"/>
      <w:r w:rsidRPr="00E82B7B">
        <w:rPr>
          <w:rFonts w:asciiTheme="majorBidi" w:hAnsiTheme="majorBidi" w:cstheme="majorBidi"/>
          <w:sz w:val="32"/>
          <w:szCs w:val="32"/>
          <w:lang w:val="en-GB"/>
        </w:rPr>
        <w:t xml:space="preserve"> of using online social media by Baby Boomers generation in </w:t>
      </w:r>
      <w:proofErr w:type="spellStart"/>
      <w:r w:rsidRPr="00E82B7B">
        <w:rPr>
          <w:rFonts w:asciiTheme="majorBidi" w:hAnsiTheme="majorBidi" w:cstheme="majorBidi"/>
          <w:sz w:val="32"/>
          <w:szCs w:val="32"/>
          <w:lang w:val="en-GB"/>
        </w:rPr>
        <w:t>Songkhla</w:t>
      </w:r>
      <w:proofErr w:type="spellEnd"/>
      <w:r w:rsidRPr="00E82B7B">
        <w:rPr>
          <w:rFonts w:asciiTheme="majorBidi" w:hAnsiTheme="majorBidi" w:cstheme="majorBidi"/>
          <w:sz w:val="32"/>
          <w:szCs w:val="32"/>
          <w:lang w:val="en-GB"/>
        </w:rPr>
        <w:t xml:space="preserve"> province.</w:t>
      </w:r>
    </w:p>
    <w:p w:rsidR="00CB108C" w:rsidRPr="00E82B7B" w:rsidRDefault="00CB108C" w:rsidP="00E82B7B">
      <w:pPr>
        <w:tabs>
          <w:tab w:val="left" w:pos="709"/>
        </w:tabs>
        <w:spacing w:after="0" w:line="240" w:lineRule="auto"/>
        <w:jc w:val="thaiDistribute"/>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t xml:space="preserve">1.5.2 To study the motivation for using social media of Baby Boomers generation in </w:t>
      </w:r>
      <w:proofErr w:type="spellStart"/>
      <w:r w:rsidRPr="00E82B7B">
        <w:rPr>
          <w:rFonts w:asciiTheme="majorBidi" w:hAnsiTheme="majorBidi" w:cstheme="majorBidi"/>
          <w:sz w:val="32"/>
          <w:szCs w:val="32"/>
          <w:lang w:val="en-GB"/>
        </w:rPr>
        <w:t>Songkhla</w:t>
      </w:r>
      <w:proofErr w:type="spellEnd"/>
      <w:r w:rsidRPr="00E82B7B">
        <w:rPr>
          <w:rFonts w:asciiTheme="majorBidi" w:hAnsiTheme="majorBidi" w:cstheme="majorBidi"/>
          <w:sz w:val="32"/>
          <w:szCs w:val="32"/>
          <w:lang w:val="en-GB"/>
        </w:rPr>
        <w:t xml:space="preserve"> province.</w:t>
      </w:r>
    </w:p>
    <w:p w:rsidR="00F11F9A" w:rsidRDefault="00CB108C" w:rsidP="00305A56">
      <w:pPr>
        <w:tabs>
          <w:tab w:val="left" w:pos="709"/>
        </w:tabs>
        <w:spacing w:after="0" w:line="240" w:lineRule="auto"/>
        <w:jc w:val="thaiDistribute"/>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t xml:space="preserve">1.5.3 To examine the association between the motives and behaviour of using social media by Baby Boomers </w:t>
      </w:r>
      <w:r w:rsidR="00305A56">
        <w:rPr>
          <w:rFonts w:asciiTheme="majorBidi" w:hAnsiTheme="majorBidi" w:cstheme="majorBidi"/>
          <w:sz w:val="32"/>
          <w:szCs w:val="32"/>
          <w:lang w:val="en-GB"/>
        </w:rPr>
        <w:t xml:space="preserve">generation in </w:t>
      </w:r>
      <w:proofErr w:type="spellStart"/>
      <w:r w:rsidR="00305A56">
        <w:rPr>
          <w:rFonts w:asciiTheme="majorBidi" w:hAnsiTheme="majorBidi" w:cstheme="majorBidi"/>
          <w:sz w:val="32"/>
          <w:szCs w:val="32"/>
          <w:lang w:val="en-GB"/>
        </w:rPr>
        <w:t>Songkhla</w:t>
      </w:r>
      <w:proofErr w:type="spellEnd"/>
      <w:r w:rsidR="00305A56">
        <w:rPr>
          <w:rFonts w:asciiTheme="majorBidi" w:hAnsiTheme="majorBidi" w:cstheme="majorBidi"/>
          <w:sz w:val="32"/>
          <w:szCs w:val="32"/>
          <w:lang w:val="en-GB"/>
        </w:rPr>
        <w:t xml:space="preserve"> province</w:t>
      </w:r>
    </w:p>
    <w:p w:rsidR="00CB108C" w:rsidRPr="00E82B7B" w:rsidRDefault="00CB108C" w:rsidP="00E82B7B">
      <w:pPr>
        <w:spacing w:after="0" w:line="240" w:lineRule="auto"/>
        <w:rPr>
          <w:rFonts w:asciiTheme="majorBidi" w:hAnsiTheme="majorBidi" w:cstheme="majorBidi"/>
          <w:b/>
          <w:bCs/>
          <w:sz w:val="32"/>
          <w:szCs w:val="32"/>
        </w:rPr>
      </w:pPr>
      <w:r w:rsidRPr="00E82B7B">
        <w:rPr>
          <w:rFonts w:asciiTheme="majorBidi" w:hAnsiTheme="majorBidi" w:cstheme="majorBidi"/>
          <w:b/>
          <w:bCs/>
          <w:sz w:val="32"/>
          <w:szCs w:val="32"/>
        </w:rPr>
        <w:t>Literature review</w:t>
      </w:r>
    </w:p>
    <w:p w:rsidR="00CB108C" w:rsidRPr="00E82B7B" w:rsidRDefault="00CB108C" w:rsidP="00E82B7B">
      <w:pPr>
        <w:autoSpaceDE w:val="0"/>
        <w:autoSpaceDN w:val="0"/>
        <w:adjustRightInd w:val="0"/>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Shao (2009) and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xml:space="preserve"> (2011) summarized or grouped the activities of consumers on social media to three activities based on the level of contribution to social media namely; consumption, </w:t>
      </w:r>
      <w:r w:rsidRPr="00E82B7B">
        <w:rPr>
          <w:rFonts w:asciiTheme="majorBidi" w:hAnsiTheme="majorBidi" w:cstheme="majorBidi"/>
          <w:sz w:val="32"/>
          <w:szCs w:val="32"/>
          <w:lang w:val="en-GB"/>
        </w:rPr>
        <w:lastRenderedPageBreak/>
        <w:t xml:space="preserve">production and participation. Consumption is when users of social media only consume the social media content like read the news, gist and gossips. Production is when users generate content for social media like post pictures and post news and experiences. Participation is when users of the social media contribute to the content of social media through reviews, likes and other forms of participation. </w:t>
      </w:r>
      <w:proofErr w:type="spellStart"/>
      <w:r w:rsidRPr="00E82B7B">
        <w:rPr>
          <w:rFonts w:asciiTheme="majorBidi" w:hAnsiTheme="majorBidi" w:cstheme="majorBidi"/>
          <w:sz w:val="32"/>
          <w:szCs w:val="32"/>
          <w:shd w:val="clear" w:color="auto" w:fill="FFFFFF"/>
          <w:lang w:val="en-GB"/>
        </w:rPr>
        <w:t>Muntinga</w:t>
      </w:r>
      <w:proofErr w:type="spellEnd"/>
      <w:r w:rsidRPr="00E82B7B">
        <w:rPr>
          <w:rFonts w:asciiTheme="majorBidi" w:hAnsiTheme="majorBidi" w:cstheme="majorBidi"/>
          <w:sz w:val="32"/>
          <w:szCs w:val="32"/>
          <w:shd w:val="clear" w:color="auto" w:fill="FFFFFF"/>
          <w:lang w:val="en-GB"/>
        </w:rPr>
        <w:t xml:space="preserve">, Moorman and </w:t>
      </w:r>
      <w:proofErr w:type="spellStart"/>
      <w:r w:rsidRPr="00E82B7B">
        <w:rPr>
          <w:rFonts w:asciiTheme="majorBidi" w:hAnsiTheme="majorBidi" w:cstheme="majorBidi"/>
          <w:sz w:val="32"/>
          <w:szCs w:val="32"/>
          <w:shd w:val="clear" w:color="auto" w:fill="FFFFFF"/>
          <w:lang w:val="en-GB"/>
        </w:rPr>
        <w:t>Smit</w:t>
      </w:r>
      <w:proofErr w:type="spellEnd"/>
      <w:r w:rsidRPr="00E82B7B">
        <w:rPr>
          <w:rFonts w:asciiTheme="majorBidi" w:hAnsiTheme="majorBidi" w:cstheme="majorBidi"/>
          <w:sz w:val="32"/>
          <w:szCs w:val="32"/>
          <w:shd w:val="clear" w:color="auto" w:fill="FFFFFF"/>
          <w:lang w:val="en-GB"/>
        </w:rPr>
        <w:t xml:space="preserve"> (2011)</w:t>
      </w:r>
      <w:r w:rsidRPr="00E82B7B">
        <w:rPr>
          <w:rFonts w:asciiTheme="majorBidi" w:hAnsiTheme="majorBidi" w:cstheme="majorBidi"/>
          <w:sz w:val="32"/>
          <w:szCs w:val="32"/>
          <w:lang w:val="en-GB"/>
        </w:rPr>
        <w:t xml:space="preserve"> referred to these social media behaviour as consuming, contributing and creating. Although the nomenclature is different from Shao (2009) and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xml:space="preserve"> (2011), the meaning and measurement is very similar.</w:t>
      </w:r>
    </w:p>
    <w:p w:rsidR="00CB108C" w:rsidRPr="00E82B7B" w:rsidRDefault="00CB108C" w:rsidP="00E82B7B">
      <w:pPr>
        <w:autoSpaceDE w:val="0"/>
        <w:autoSpaceDN w:val="0"/>
        <w:adjustRightInd w:val="0"/>
        <w:spacing w:after="0" w:line="240" w:lineRule="auto"/>
        <w:ind w:firstLine="1440"/>
        <w:jc w:val="both"/>
        <w:rPr>
          <w:rFonts w:asciiTheme="majorBidi" w:hAnsiTheme="majorBidi" w:cstheme="majorBidi"/>
          <w:i/>
          <w:iCs/>
          <w:sz w:val="32"/>
          <w:szCs w:val="32"/>
          <w:lang w:val="en-GB"/>
        </w:rPr>
      </w:pPr>
      <w:r w:rsidRPr="00E82B7B">
        <w:rPr>
          <w:rFonts w:asciiTheme="majorBidi" w:hAnsiTheme="majorBidi" w:cstheme="majorBidi"/>
          <w:sz w:val="32"/>
          <w:szCs w:val="32"/>
          <w:lang w:val="en-GB"/>
        </w:rPr>
        <w:t xml:space="preserve">Consuming behaviour is the least possible behaviour on social media.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xml:space="preserve"> (2011) also found out that consumers are mostly consuming the content of online social media using a sample of 285 young respondents. </w:t>
      </w:r>
    </w:p>
    <w:p w:rsidR="00CB108C" w:rsidRPr="00E82B7B" w:rsidRDefault="00CB108C" w:rsidP="00E82B7B">
      <w:pPr>
        <w:autoSpaceDE w:val="0"/>
        <w:autoSpaceDN w:val="0"/>
        <w:adjustRightInd w:val="0"/>
        <w:spacing w:after="0" w:line="240" w:lineRule="auto"/>
        <w:ind w:firstLine="1440"/>
        <w:jc w:val="both"/>
        <w:rPr>
          <w:rFonts w:asciiTheme="majorBidi" w:hAnsiTheme="majorBidi" w:cstheme="majorBidi"/>
          <w:sz w:val="32"/>
          <w:szCs w:val="32"/>
          <w:lang w:val="en-GB"/>
        </w:rPr>
      </w:pP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xml:space="preserve"> (2011) classify the activities based on consumer input and consumer motives. Consumer input refers principally the consumption and participation, and barely to production. Further, the motives that incite consumers to visit social media networks are: information, entertainment and social connection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2011). This classification is based on the motivation behind the activity.</w:t>
      </w:r>
    </w:p>
    <w:p w:rsidR="00CB108C" w:rsidRPr="00E82B7B" w:rsidRDefault="00CB108C" w:rsidP="00E82B7B">
      <w:pPr>
        <w:autoSpaceDE w:val="0"/>
        <w:autoSpaceDN w:val="0"/>
        <w:adjustRightInd w:val="0"/>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Information Motives: This group include activities such as: acquire information about products or download content, gather information from more formal user-generated sources, share information and access to knowledge online, such as opinions and comments; follow current news from all over the world and use knowledge for personal benefits, such as processing content or exchanging products.</w:t>
      </w:r>
    </w:p>
    <w:p w:rsidR="00CB108C" w:rsidRPr="00E82B7B" w:rsidRDefault="00CB108C" w:rsidP="00E82B7B">
      <w:pPr>
        <w:autoSpaceDE w:val="0"/>
        <w:autoSpaceDN w:val="0"/>
        <w:adjustRightInd w:val="0"/>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Entertainment Motives: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(2011) declares that consumers in social media develop four different types of entertainment activities: escaping the real world and relaxing, looking for inspiration and encouragement, enjoying oneself online and self-expression which include self-articulation and self-promotion.</w:t>
      </w:r>
      <w:r w:rsidRPr="00E82B7B">
        <w:rPr>
          <w:rFonts w:asciiTheme="majorBidi" w:hAnsiTheme="majorBidi" w:cstheme="majorBidi"/>
          <w:b/>
          <w:bCs/>
          <w:sz w:val="32"/>
          <w:szCs w:val="32"/>
          <w:lang w:val="en-GB"/>
        </w:rPr>
        <w:t xml:space="preserve"> </w:t>
      </w:r>
    </w:p>
    <w:p w:rsidR="00CB108C" w:rsidRPr="00E82B7B" w:rsidRDefault="00CB108C" w:rsidP="00E82B7B">
      <w:pPr>
        <w:autoSpaceDE w:val="0"/>
        <w:autoSpaceDN w:val="0"/>
        <w:adjustRightInd w:val="0"/>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Social Connection Motives: Finally, related to social connection activities, </w:t>
      </w:r>
      <w:proofErr w:type="spellStart"/>
      <w:r w:rsidRPr="00E82B7B">
        <w:rPr>
          <w:rFonts w:asciiTheme="majorBidi" w:hAnsiTheme="majorBidi" w:cstheme="majorBidi"/>
          <w:sz w:val="32"/>
          <w:szCs w:val="32"/>
          <w:lang w:val="en-GB"/>
        </w:rPr>
        <w:t>Heinonen</w:t>
      </w:r>
      <w:proofErr w:type="spellEnd"/>
      <w:r w:rsidRPr="00E82B7B">
        <w:rPr>
          <w:rFonts w:asciiTheme="majorBidi" w:hAnsiTheme="majorBidi" w:cstheme="majorBidi"/>
          <w:sz w:val="32"/>
          <w:szCs w:val="32"/>
          <w:lang w:val="en-GB"/>
        </w:rPr>
        <w:t xml:space="preserve"> (2011) identify that users develop the following activities in social media: learning about friends and acquaintances, sharing and experiencing with others, connecting with people, knowing what is happening in one’s own community, keeping up relationships within one’s own network and creating and managing a social network of friends and acquaintances.</w:t>
      </w:r>
    </w:p>
    <w:p w:rsidR="00CB108C" w:rsidRPr="00E82B7B" w:rsidRDefault="00CB108C" w:rsidP="00F11F9A">
      <w:pPr>
        <w:autoSpaceDE w:val="0"/>
        <w:autoSpaceDN w:val="0"/>
        <w:adjustRightInd w:val="0"/>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Shao (2009) explained that the three groups of activities discussed above are interrelated and may show the path for users of social media. He stated that users of social media usually start as consumers of </w:t>
      </w:r>
      <w:r w:rsidRPr="00E82B7B">
        <w:rPr>
          <w:rFonts w:asciiTheme="majorBidi" w:hAnsiTheme="majorBidi" w:cstheme="majorBidi"/>
          <w:sz w:val="32"/>
          <w:szCs w:val="32"/>
          <w:lang w:val="en-GB"/>
        </w:rPr>
        <w:lastRenderedPageBreak/>
        <w:t xml:space="preserve">the content and they graduate to participating in the social media content and may graduate to producers of the social media content. Shao (2009) further explained that each group of activity is motivated by different needs. </w:t>
      </w:r>
    </w:p>
    <w:p w:rsidR="00305A56" w:rsidRDefault="00305A56" w:rsidP="00E82B7B">
      <w:pPr>
        <w:spacing w:after="0" w:line="240" w:lineRule="auto"/>
        <w:rPr>
          <w:rFonts w:asciiTheme="majorBidi" w:hAnsiTheme="majorBidi" w:cstheme="majorBidi"/>
          <w:b/>
          <w:bCs/>
          <w:sz w:val="32"/>
          <w:szCs w:val="32"/>
          <w:lang w:bidi="ar-SA"/>
        </w:rPr>
      </w:pPr>
    </w:p>
    <w:p w:rsidR="00D11A5D" w:rsidRPr="00E82B7B" w:rsidRDefault="003A2B1B" w:rsidP="00E82B7B">
      <w:pPr>
        <w:spacing w:after="0" w:line="240" w:lineRule="auto"/>
        <w:rPr>
          <w:rFonts w:asciiTheme="majorBidi" w:hAnsiTheme="majorBidi" w:cstheme="majorBidi"/>
          <w:b/>
          <w:bCs/>
          <w:sz w:val="32"/>
          <w:szCs w:val="32"/>
          <w:lang w:bidi="ar-SA"/>
        </w:rPr>
      </w:pPr>
      <w:r w:rsidRPr="00E82B7B">
        <w:rPr>
          <w:rFonts w:asciiTheme="majorBidi" w:hAnsiTheme="majorBidi" w:cstheme="majorBidi"/>
          <w:b/>
          <w:bCs/>
          <w:sz w:val="32"/>
          <w:szCs w:val="32"/>
          <w:lang w:bidi="ar-SA"/>
        </w:rPr>
        <w:t>Methodology</w:t>
      </w:r>
    </w:p>
    <w:p w:rsidR="003A2B1B" w:rsidRPr="00E82B7B" w:rsidRDefault="003A2B1B" w:rsidP="00E82B7B">
      <w:pPr>
        <w:tabs>
          <w:tab w:val="left" w:pos="709"/>
        </w:tabs>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rPr>
        <w:tab/>
      </w:r>
      <w:r w:rsidRPr="00E82B7B">
        <w:rPr>
          <w:rFonts w:asciiTheme="majorBidi" w:hAnsiTheme="majorBidi" w:cstheme="majorBidi"/>
          <w:sz w:val="32"/>
          <w:szCs w:val="32"/>
        </w:rPr>
        <w:tab/>
      </w:r>
      <w:r w:rsidRPr="00E82B7B">
        <w:rPr>
          <w:rFonts w:asciiTheme="majorBidi" w:hAnsiTheme="majorBidi" w:cstheme="majorBidi"/>
          <w:sz w:val="32"/>
          <w:szCs w:val="32"/>
        </w:rPr>
        <w:tab/>
        <w:t>Researcher</w:t>
      </w:r>
      <w:r w:rsidRPr="00E82B7B">
        <w:rPr>
          <w:rFonts w:asciiTheme="majorBidi" w:hAnsiTheme="majorBidi" w:cstheme="majorBidi"/>
          <w:sz w:val="32"/>
          <w:szCs w:val="32"/>
          <w:lang w:val="en-GB"/>
        </w:rPr>
        <w:t xml:space="preserve"> used convenient sampling method to collect data by using the questionnaire. Data were collected from Baby Boomers generation in </w:t>
      </w:r>
      <w:proofErr w:type="spellStart"/>
      <w:r w:rsidRPr="00E82B7B">
        <w:rPr>
          <w:rFonts w:asciiTheme="majorBidi" w:hAnsiTheme="majorBidi" w:cstheme="majorBidi"/>
          <w:sz w:val="32"/>
          <w:szCs w:val="32"/>
          <w:lang w:val="en-GB"/>
        </w:rPr>
        <w:t>Songkhla</w:t>
      </w:r>
      <w:proofErr w:type="spellEnd"/>
      <w:r w:rsidRPr="00E82B7B">
        <w:rPr>
          <w:rFonts w:asciiTheme="majorBidi" w:hAnsiTheme="majorBidi" w:cstheme="majorBidi"/>
          <w:sz w:val="32"/>
          <w:szCs w:val="32"/>
          <w:lang w:val="en-GB"/>
        </w:rPr>
        <w:t xml:space="preserve"> province. The researcher collected information in places such as universities, government centres, department stores, etc.</w:t>
      </w:r>
    </w:p>
    <w:p w:rsidR="003A2B1B" w:rsidRPr="00E82B7B" w:rsidRDefault="003A2B1B" w:rsidP="00E82B7B">
      <w:pPr>
        <w:tabs>
          <w:tab w:val="left" w:pos="709"/>
        </w:tabs>
        <w:spacing w:after="0" w:line="240" w:lineRule="auto"/>
        <w:jc w:val="thaiDistribute"/>
        <w:rPr>
          <w:rFonts w:asciiTheme="majorBidi" w:hAnsiTheme="majorBidi" w:cstheme="majorBidi"/>
          <w:sz w:val="32"/>
          <w:szCs w:val="32"/>
          <w:lang w:val="en-GB"/>
        </w:rPr>
      </w:pPr>
      <w:r w:rsidRPr="00E82B7B">
        <w:rPr>
          <w:rFonts w:asciiTheme="majorBidi" w:hAnsiTheme="majorBidi" w:cstheme="majorBidi"/>
          <w:sz w:val="32"/>
          <w:szCs w:val="32"/>
          <w:lang w:val="en-GB"/>
        </w:rPr>
        <w:t>All questionnaires were analysed using statistical software. The statistics were based on the following characteristics:</w:t>
      </w:r>
    </w:p>
    <w:p w:rsidR="003A2B1B" w:rsidRPr="00E82B7B" w:rsidRDefault="003A2B1B" w:rsidP="00E82B7B">
      <w:pPr>
        <w:tabs>
          <w:tab w:val="left" w:pos="709"/>
        </w:tabs>
        <w:spacing w:after="0" w:line="240" w:lineRule="auto"/>
        <w:jc w:val="thaiDistribute"/>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t>Part 1 analysed the general data of the respondents.</w:t>
      </w:r>
    </w:p>
    <w:p w:rsidR="003A2B1B" w:rsidRPr="00E82B7B" w:rsidRDefault="003A2B1B" w:rsidP="00E82B7B">
      <w:pPr>
        <w:tabs>
          <w:tab w:val="left" w:pos="709"/>
        </w:tabs>
        <w:spacing w:after="0" w:line="240" w:lineRule="auto"/>
        <w:jc w:val="thaiDistribute"/>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t>Dodge (2006) descriptive statistics aim to summarize a sample, rather than use the data to learn about the population that the sample of data is thought to represent. This generally means that descriptive statistics, unlike inferential statistics, are not developed on the basis of probability theory. In this study, descriptive statistics has been used in analysing data based on frequency, percentage, mean, and standard deviation.</w:t>
      </w:r>
    </w:p>
    <w:p w:rsidR="003A2B1B" w:rsidRPr="00E82B7B" w:rsidRDefault="003A2B1B" w:rsidP="00E82B7B">
      <w:pPr>
        <w:tabs>
          <w:tab w:val="left" w:pos="709"/>
        </w:tabs>
        <w:spacing w:after="0" w:line="240" w:lineRule="auto"/>
        <w:jc w:val="thaiDistribute"/>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t xml:space="preserve">Part 2 compared the motivations for using online social media of Baby Boomers generation in </w:t>
      </w:r>
      <w:proofErr w:type="spellStart"/>
      <w:r w:rsidRPr="00E82B7B">
        <w:rPr>
          <w:rFonts w:asciiTheme="majorBidi" w:hAnsiTheme="majorBidi" w:cstheme="majorBidi"/>
          <w:sz w:val="32"/>
          <w:szCs w:val="32"/>
          <w:lang w:val="en-GB"/>
        </w:rPr>
        <w:t>Songkhla</w:t>
      </w:r>
      <w:proofErr w:type="spellEnd"/>
      <w:r w:rsidRPr="00E82B7B">
        <w:rPr>
          <w:rFonts w:asciiTheme="majorBidi" w:hAnsiTheme="majorBidi" w:cstheme="majorBidi"/>
          <w:sz w:val="32"/>
          <w:szCs w:val="32"/>
          <w:lang w:val="en-GB"/>
        </w:rPr>
        <w:t xml:space="preserve"> province and their social behaviours.</w:t>
      </w:r>
    </w:p>
    <w:p w:rsidR="003A2B1B" w:rsidRPr="00E82B7B" w:rsidRDefault="003A2B1B" w:rsidP="00F11F9A">
      <w:pPr>
        <w:tabs>
          <w:tab w:val="left" w:pos="709"/>
        </w:tabs>
        <w:spacing w:after="0" w:line="240" w:lineRule="auto"/>
        <w:jc w:val="thaiDistribute"/>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r>
      <w:proofErr w:type="gramStart"/>
      <w:r w:rsidRPr="00E82B7B">
        <w:rPr>
          <w:rFonts w:asciiTheme="majorBidi" w:hAnsiTheme="majorBidi" w:cstheme="majorBidi"/>
          <w:sz w:val="32"/>
          <w:szCs w:val="32"/>
          <w:lang w:val="en-GB"/>
        </w:rPr>
        <w:t>Jason,</w:t>
      </w:r>
      <w:proofErr w:type="gramEnd"/>
      <w:r w:rsidRPr="00E82B7B">
        <w:rPr>
          <w:rFonts w:asciiTheme="majorBidi" w:hAnsiTheme="majorBidi" w:cstheme="majorBidi"/>
          <w:sz w:val="32"/>
          <w:szCs w:val="32"/>
          <w:lang w:val="en-GB"/>
        </w:rPr>
        <w:t xml:space="preserve"> and </w:t>
      </w:r>
      <w:proofErr w:type="spellStart"/>
      <w:r w:rsidRPr="00E82B7B">
        <w:rPr>
          <w:rFonts w:asciiTheme="majorBidi" w:hAnsiTheme="majorBidi" w:cstheme="majorBidi"/>
          <w:sz w:val="32"/>
          <w:szCs w:val="32"/>
          <w:lang w:val="en-GB"/>
        </w:rPr>
        <w:t>Glenwick</w:t>
      </w:r>
      <w:proofErr w:type="spellEnd"/>
      <w:r w:rsidRPr="00E82B7B">
        <w:rPr>
          <w:rFonts w:asciiTheme="majorBidi" w:hAnsiTheme="majorBidi" w:cstheme="majorBidi"/>
          <w:sz w:val="32"/>
          <w:szCs w:val="32"/>
          <w:lang w:val="en-GB"/>
        </w:rPr>
        <w:t xml:space="preserve"> (2016) stated that the objective of quantitative analysis was to develop and employ mathematical models, theories and/or hypotheses pertaining to phenomena. The data obtained were therefore analysed by using statistical software called IBM Statistical Package for the Social Sciences (IBM SPSS) 21</w:t>
      </w:r>
      <w:r w:rsidRPr="00E82B7B">
        <w:rPr>
          <w:rFonts w:asciiTheme="majorBidi" w:hAnsiTheme="majorBidi" w:cstheme="majorBidi"/>
          <w:sz w:val="32"/>
          <w:szCs w:val="32"/>
          <w:vertAlign w:val="superscript"/>
          <w:lang w:val="en-GB"/>
        </w:rPr>
        <w:t>st</w:t>
      </w:r>
      <w:r w:rsidRPr="00E82B7B">
        <w:rPr>
          <w:rFonts w:asciiTheme="majorBidi" w:hAnsiTheme="majorBidi" w:cstheme="majorBidi"/>
          <w:sz w:val="32"/>
          <w:szCs w:val="32"/>
          <w:lang w:val="en-GB"/>
        </w:rPr>
        <w:t xml:space="preserve"> version. The SPSS was used to analyse all data including reliability test, descriptive analysis, and multiple regression analysis. The first and second hypotheses were analysed with descriptive statistics in the categories of behaviour and motivations while the third hypothesis was analysed with multiple linear regression.</w:t>
      </w:r>
    </w:p>
    <w:p w:rsidR="003A2B1B" w:rsidRPr="00E82B7B" w:rsidRDefault="00305A56" w:rsidP="00E82B7B">
      <w:pPr>
        <w:spacing w:after="0" w:line="240" w:lineRule="auto"/>
        <w:rPr>
          <w:rFonts w:asciiTheme="majorBidi" w:hAnsiTheme="majorBidi" w:cstheme="majorBidi"/>
          <w:b/>
          <w:bCs/>
          <w:sz w:val="32"/>
          <w:szCs w:val="32"/>
          <w:lang w:val="en-GB"/>
        </w:rPr>
      </w:pPr>
      <w:r>
        <w:rPr>
          <w:rFonts w:asciiTheme="majorBidi" w:hAnsiTheme="majorBidi" w:cstheme="majorBidi"/>
          <w:b/>
          <w:bCs/>
          <w:sz w:val="32"/>
          <w:szCs w:val="32"/>
          <w:lang w:val="en-GB"/>
        </w:rPr>
        <w:t>Results</w:t>
      </w:r>
    </w:p>
    <w:p w:rsidR="003A2B1B" w:rsidRPr="00E82B7B" w:rsidRDefault="003A2B1B" w:rsidP="00E82B7B">
      <w:pPr>
        <w:spacing w:after="0" w:line="240" w:lineRule="auto"/>
        <w:rPr>
          <w:rFonts w:asciiTheme="majorBidi" w:hAnsiTheme="majorBidi" w:cstheme="majorBidi"/>
          <w:b/>
          <w:bCs/>
          <w:sz w:val="32"/>
          <w:szCs w:val="32"/>
          <w:lang w:val="en-GB"/>
        </w:rPr>
      </w:pPr>
      <w:r w:rsidRPr="00E82B7B">
        <w:rPr>
          <w:rFonts w:asciiTheme="majorBidi" w:hAnsiTheme="majorBidi" w:cstheme="majorBidi"/>
          <w:b/>
          <w:bCs/>
          <w:sz w:val="32"/>
          <w:szCs w:val="32"/>
          <w:lang w:val="en-GB"/>
        </w:rPr>
        <w:t>Motives for using Social media</w:t>
      </w:r>
    </w:p>
    <w:p w:rsidR="003A2B1B" w:rsidRPr="00E82B7B" w:rsidRDefault="003A2B1B" w:rsidP="00E82B7B">
      <w:pPr>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Entertainment motive has the highest mean score among the three motives for using social media with </w:t>
      </w:r>
      <w:r w:rsidRPr="00E82B7B">
        <w:rPr>
          <w:rFonts w:asciiTheme="majorBidi" w:eastAsia="Times New Roman" w:hAnsiTheme="majorBidi" w:cstheme="majorBidi"/>
          <w:sz w:val="32"/>
          <w:szCs w:val="32"/>
          <w:lang w:val="en-GB"/>
        </w:rPr>
        <w:t>(x</w:t>
      </w:r>
      <w:r w:rsidRPr="00E82B7B">
        <w:rPr>
          <w:rFonts w:ascii="Times New Roman" w:eastAsia="Times New Roman" w:hAnsi="Times New Roman" w:cs="Times New Roman"/>
          <w:sz w:val="32"/>
          <w:szCs w:val="32"/>
          <w:lang w:val="en-GB"/>
        </w:rPr>
        <w:t>̄</w:t>
      </w:r>
      <w:r w:rsidRPr="00E82B7B">
        <w:rPr>
          <w:rFonts w:asciiTheme="majorBidi" w:eastAsia="Times New Roman" w:hAnsiTheme="majorBidi" w:cstheme="majorBidi"/>
          <w:sz w:val="32"/>
          <w:szCs w:val="32"/>
          <w:lang w:val="en-GB"/>
        </w:rPr>
        <w:t>= 4.70, S.D. 0.31)</w:t>
      </w:r>
      <w:r w:rsidRPr="00E82B7B">
        <w:rPr>
          <w:rFonts w:asciiTheme="majorBidi" w:hAnsiTheme="majorBidi" w:cstheme="majorBidi"/>
          <w:sz w:val="32"/>
          <w:szCs w:val="32"/>
          <w:lang w:val="en-GB"/>
        </w:rPr>
        <w:t xml:space="preserve">. This is followed by Information motive with </w:t>
      </w:r>
      <w:r w:rsidRPr="00E82B7B">
        <w:rPr>
          <w:rFonts w:asciiTheme="majorBidi" w:eastAsia="Times New Roman" w:hAnsiTheme="majorBidi" w:cstheme="majorBidi"/>
          <w:sz w:val="32"/>
          <w:szCs w:val="32"/>
          <w:lang w:val="en-GB"/>
        </w:rPr>
        <w:t>(x</w:t>
      </w:r>
      <w:r w:rsidRPr="00E82B7B">
        <w:rPr>
          <w:rFonts w:ascii="Times New Roman" w:eastAsia="Times New Roman" w:hAnsi="Times New Roman" w:cs="Times New Roman"/>
          <w:sz w:val="32"/>
          <w:szCs w:val="32"/>
          <w:lang w:val="en-GB"/>
        </w:rPr>
        <w:t>̄</w:t>
      </w:r>
      <w:r w:rsidRPr="00E82B7B">
        <w:rPr>
          <w:rFonts w:asciiTheme="majorBidi" w:eastAsia="Times New Roman" w:hAnsiTheme="majorBidi" w:cstheme="majorBidi"/>
          <w:sz w:val="32"/>
          <w:szCs w:val="32"/>
          <w:lang w:val="en-GB"/>
        </w:rPr>
        <w:t>= 4.66, S.D. 0.30)</w:t>
      </w:r>
      <w:r w:rsidRPr="00E82B7B">
        <w:rPr>
          <w:rFonts w:asciiTheme="majorBidi" w:hAnsiTheme="majorBidi" w:cstheme="majorBidi"/>
          <w:sz w:val="32"/>
          <w:szCs w:val="32"/>
          <w:lang w:val="en-GB"/>
        </w:rPr>
        <w:t xml:space="preserve">, and then </w:t>
      </w:r>
      <w:r w:rsidRPr="00E82B7B">
        <w:rPr>
          <w:rFonts w:asciiTheme="majorBidi" w:hAnsiTheme="majorBidi" w:cstheme="majorBidi"/>
          <w:sz w:val="32"/>
          <w:szCs w:val="32"/>
          <w:lang w:val="en-GB"/>
        </w:rPr>
        <w:lastRenderedPageBreak/>
        <w:t xml:space="preserve">social connection motive </w:t>
      </w:r>
      <w:r w:rsidRPr="00E82B7B">
        <w:rPr>
          <w:rFonts w:asciiTheme="majorBidi" w:eastAsia="Times New Roman" w:hAnsiTheme="majorBidi" w:cstheme="majorBidi"/>
          <w:sz w:val="32"/>
          <w:szCs w:val="32"/>
          <w:lang w:val="en-GB"/>
        </w:rPr>
        <w:t>(x</w:t>
      </w:r>
      <w:r w:rsidRPr="00E82B7B">
        <w:rPr>
          <w:rFonts w:ascii="Times New Roman" w:eastAsia="Times New Roman" w:hAnsi="Times New Roman" w:cs="Times New Roman"/>
          <w:sz w:val="32"/>
          <w:szCs w:val="32"/>
          <w:lang w:val="en-GB"/>
        </w:rPr>
        <w:t>̄</w:t>
      </w:r>
      <w:r w:rsidRPr="00E82B7B">
        <w:rPr>
          <w:rFonts w:asciiTheme="majorBidi" w:eastAsia="Times New Roman" w:hAnsiTheme="majorBidi" w:cstheme="majorBidi"/>
          <w:sz w:val="32"/>
          <w:szCs w:val="32"/>
          <w:lang w:val="en-GB"/>
        </w:rPr>
        <w:t>= 3.95, S.D. 0.34)</w:t>
      </w:r>
      <w:r w:rsidRPr="00E82B7B">
        <w:rPr>
          <w:rFonts w:asciiTheme="majorBidi" w:hAnsiTheme="majorBidi" w:cstheme="majorBidi"/>
          <w:sz w:val="32"/>
          <w:szCs w:val="32"/>
          <w:lang w:val="en-GB"/>
        </w:rPr>
        <w:t xml:space="preserve">. This shows that entertainment motive is the most common reason or motivation for using social media among generation Baby Boomer in </w:t>
      </w:r>
      <w:proofErr w:type="spellStart"/>
      <w:r w:rsidRPr="00E82B7B">
        <w:rPr>
          <w:rFonts w:asciiTheme="majorBidi" w:hAnsiTheme="majorBidi" w:cstheme="majorBidi"/>
          <w:sz w:val="32"/>
          <w:szCs w:val="32"/>
          <w:lang w:val="en-GB"/>
        </w:rPr>
        <w:t>Songkhla</w:t>
      </w:r>
      <w:proofErr w:type="spellEnd"/>
      <w:r w:rsidRPr="00E82B7B">
        <w:rPr>
          <w:rFonts w:asciiTheme="majorBidi" w:hAnsiTheme="majorBidi" w:cstheme="majorBidi"/>
          <w:sz w:val="32"/>
          <w:szCs w:val="32"/>
          <w:lang w:val="en-GB"/>
        </w:rPr>
        <w:t xml:space="preserve"> province of Thailand.</w:t>
      </w:r>
    </w:p>
    <w:p w:rsidR="003A2B1B" w:rsidRPr="00E82B7B" w:rsidRDefault="003A2B1B" w:rsidP="00E82B7B">
      <w:pPr>
        <w:spacing w:after="0" w:line="240" w:lineRule="auto"/>
        <w:rPr>
          <w:rFonts w:asciiTheme="majorBidi" w:hAnsiTheme="majorBidi" w:cstheme="majorBidi"/>
          <w:b/>
          <w:bCs/>
          <w:sz w:val="32"/>
          <w:szCs w:val="32"/>
          <w:lang w:val="en-GB"/>
        </w:rPr>
      </w:pPr>
      <w:r w:rsidRPr="00E82B7B">
        <w:rPr>
          <w:rFonts w:asciiTheme="majorBidi" w:hAnsiTheme="majorBidi" w:cstheme="majorBidi"/>
          <w:b/>
          <w:bCs/>
          <w:sz w:val="32"/>
          <w:szCs w:val="32"/>
          <w:lang w:val="en-GB"/>
        </w:rPr>
        <w:t>Social media behaviour</w:t>
      </w:r>
    </w:p>
    <w:p w:rsidR="003A2B1B" w:rsidRPr="00E82B7B" w:rsidRDefault="00E82B7B" w:rsidP="00E82B7B">
      <w:pPr>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C</w:t>
      </w:r>
      <w:r w:rsidR="003A2B1B" w:rsidRPr="00E82B7B">
        <w:rPr>
          <w:rFonts w:asciiTheme="majorBidi" w:hAnsiTheme="majorBidi" w:cstheme="majorBidi"/>
          <w:sz w:val="32"/>
          <w:szCs w:val="32"/>
          <w:lang w:val="en-GB"/>
        </w:rPr>
        <w:t xml:space="preserve">onsuming behaviour has the highest mean score </w:t>
      </w:r>
      <w:r w:rsidR="003A2B1B" w:rsidRPr="00E82B7B">
        <w:rPr>
          <w:rFonts w:asciiTheme="majorBidi" w:eastAsia="Times New Roman" w:hAnsiTheme="majorBidi" w:cstheme="majorBidi"/>
          <w:sz w:val="32"/>
          <w:szCs w:val="32"/>
          <w:lang w:val="en-GB"/>
        </w:rPr>
        <w:t>(x</w:t>
      </w:r>
      <w:r w:rsidR="003A2B1B" w:rsidRPr="00E82B7B">
        <w:rPr>
          <w:rFonts w:ascii="Times New Roman" w:eastAsia="Times New Roman" w:hAnsi="Times New Roman" w:cs="Times New Roman"/>
          <w:sz w:val="32"/>
          <w:szCs w:val="32"/>
          <w:lang w:val="en-GB"/>
        </w:rPr>
        <w:t>̄</w:t>
      </w:r>
      <w:r w:rsidR="003A2B1B" w:rsidRPr="00E82B7B">
        <w:rPr>
          <w:rFonts w:asciiTheme="majorBidi" w:eastAsia="Times New Roman" w:hAnsiTheme="majorBidi" w:cstheme="majorBidi"/>
          <w:sz w:val="32"/>
          <w:szCs w:val="32"/>
          <w:lang w:val="en-GB"/>
        </w:rPr>
        <w:t>= 4.39, S.D. 0.33)</w:t>
      </w:r>
      <w:r w:rsidR="003A2B1B" w:rsidRPr="00E82B7B">
        <w:rPr>
          <w:rFonts w:asciiTheme="majorBidi" w:hAnsiTheme="majorBidi" w:cstheme="majorBidi"/>
          <w:sz w:val="32"/>
          <w:szCs w:val="32"/>
          <w:lang w:val="en-GB"/>
        </w:rPr>
        <w:t xml:space="preserve"> followed by participating behaviour </w:t>
      </w:r>
      <w:r w:rsidR="003A2B1B" w:rsidRPr="00E82B7B">
        <w:rPr>
          <w:rFonts w:asciiTheme="majorBidi" w:eastAsia="Times New Roman" w:hAnsiTheme="majorBidi" w:cstheme="majorBidi"/>
          <w:sz w:val="32"/>
          <w:szCs w:val="32"/>
          <w:lang w:val="en-GB"/>
        </w:rPr>
        <w:t>(x</w:t>
      </w:r>
      <w:r w:rsidR="003A2B1B" w:rsidRPr="00E82B7B">
        <w:rPr>
          <w:rFonts w:ascii="Times New Roman" w:eastAsia="Times New Roman" w:hAnsi="Times New Roman" w:cs="Times New Roman"/>
          <w:sz w:val="32"/>
          <w:szCs w:val="32"/>
          <w:lang w:val="en-GB"/>
        </w:rPr>
        <w:t>̄</w:t>
      </w:r>
      <w:r w:rsidR="003A2B1B" w:rsidRPr="00E82B7B">
        <w:rPr>
          <w:rFonts w:asciiTheme="majorBidi" w:eastAsia="Times New Roman" w:hAnsiTheme="majorBidi" w:cstheme="majorBidi"/>
          <w:sz w:val="32"/>
          <w:szCs w:val="32"/>
          <w:lang w:val="en-GB"/>
        </w:rPr>
        <w:t>= 4.01, S.D. 0.41)</w:t>
      </w:r>
      <w:r w:rsidR="003A2B1B" w:rsidRPr="00E82B7B">
        <w:rPr>
          <w:rFonts w:asciiTheme="majorBidi" w:hAnsiTheme="majorBidi" w:cstheme="majorBidi"/>
          <w:sz w:val="32"/>
          <w:szCs w:val="32"/>
          <w:lang w:val="en-GB"/>
        </w:rPr>
        <w:t xml:space="preserve"> and lastly producing behaviour </w:t>
      </w:r>
      <w:r w:rsidR="003A2B1B" w:rsidRPr="00E82B7B">
        <w:rPr>
          <w:rFonts w:asciiTheme="majorBidi" w:eastAsia="Times New Roman" w:hAnsiTheme="majorBidi" w:cstheme="majorBidi"/>
          <w:sz w:val="32"/>
          <w:szCs w:val="32"/>
          <w:lang w:val="en-GB"/>
        </w:rPr>
        <w:t>(x</w:t>
      </w:r>
      <w:r w:rsidR="003A2B1B" w:rsidRPr="00E82B7B">
        <w:rPr>
          <w:rFonts w:ascii="Times New Roman" w:eastAsia="Times New Roman" w:hAnsi="Times New Roman" w:cs="Times New Roman"/>
          <w:sz w:val="32"/>
          <w:szCs w:val="32"/>
          <w:lang w:val="en-GB"/>
        </w:rPr>
        <w:t>̄</w:t>
      </w:r>
      <w:r w:rsidR="003A2B1B" w:rsidRPr="00E82B7B">
        <w:rPr>
          <w:rFonts w:asciiTheme="majorBidi" w:eastAsia="Times New Roman" w:hAnsiTheme="majorBidi" w:cstheme="majorBidi"/>
          <w:sz w:val="32"/>
          <w:szCs w:val="32"/>
          <w:lang w:val="en-GB"/>
        </w:rPr>
        <w:t>= 3.85, S.D. 0.58)</w:t>
      </w:r>
      <w:r w:rsidR="003A2B1B" w:rsidRPr="00E82B7B">
        <w:rPr>
          <w:rFonts w:asciiTheme="majorBidi" w:hAnsiTheme="majorBidi" w:cstheme="majorBidi"/>
          <w:sz w:val="32"/>
          <w:szCs w:val="32"/>
          <w:lang w:val="en-GB"/>
        </w:rPr>
        <w:t xml:space="preserve">. This shows that consuming behaviour is the most common social media behaviour of generation Baby Boomer in </w:t>
      </w:r>
      <w:proofErr w:type="spellStart"/>
      <w:r w:rsidR="003A2B1B" w:rsidRPr="00E82B7B">
        <w:rPr>
          <w:rFonts w:asciiTheme="majorBidi" w:hAnsiTheme="majorBidi" w:cstheme="majorBidi"/>
          <w:sz w:val="32"/>
          <w:szCs w:val="32"/>
          <w:lang w:val="en-GB"/>
        </w:rPr>
        <w:t>Songkhla</w:t>
      </w:r>
      <w:proofErr w:type="spellEnd"/>
      <w:r w:rsidR="003A2B1B" w:rsidRPr="00E82B7B">
        <w:rPr>
          <w:rFonts w:asciiTheme="majorBidi" w:hAnsiTheme="majorBidi" w:cstheme="majorBidi"/>
          <w:sz w:val="32"/>
          <w:szCs w:val="32"/>
          <w:lang w:val="en-GB"/>
        </w:rPr>
        <w:t xml:space="preserve"> province of Thailand.</w:t>
      </w:r>
    </w:p>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b/>
          <w:bCs/>
          <w:sz w:val="32"/>
          <w:szCs w:val="32"/>
          <w:lang w:val="en-GB"/>
        </w:rPr>
        <w:t>Regression Analysis</w:t>
      </w:r>
    </w:p>
    <w:p w:rsidR="003A2B1B" w:rsidRPr="00E82B7B" w:rsidRDefault="003A2B1B" w:rsidP="00E82B7B">
      <w:pPr>
        <w:spacing w:after="0" w:line="240" w:lineRule="auto"/>
        <w:ind w:firstLine="72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To test the relationship between the motives and the behaviour on social media, this study used multiple regression analysis. The result of the multiple </w:t>
      </w:r>
      <w:proofErr w:type="gramStart"/>
      <w:r w:rsidRPr="00E82B7B">
        <w:rPr>
          <w:rFonts w:asciiTheme="majorBidi" w:hAnsiTheme="majorBidi" w:cstheme="majorBidi"/>
          <w:sz w:val="32"/>
          <w:szCs w:val="32"/>
          <w:lang w:val="en-GB"/>
        </w:rPr>
        <w:t>regression</w:t>
      </w:r>
      <w:proofErr w:type="gramEnd"/>
      <w:r w:rsidRPr="00E82B7B">
        <w:rPr>
          <w:rFonts w:asciiTheme="majorBidi" w:hAnsiTheme="majorBidi" w:cstheme="majorBidi"/>
          <w:sz w:val="32"/>
          <w:szCs w:val="32"/>
          <w:lang w:val="en-GB"/>
        </w:rPr>
        <w:t xml:space="preserve"> is presented in this section. The motives are regressed on the three previously identified social media behaviours which are Consuming behaviour, Participating behaviour, and Producing behaviour. </w:t>
      </w:r>
    </w:p>
    <w:p w:rsidR="003A2B1B" w:rsidRPr="00E82B7B" w:rsidRDefault="003A2B1B" w:rsidP="00F11F9A">
      <w:pPr>
        <w:spacing w:after="0" w:line="240" w:lineRule="auto"/>
        <w:ind w:firstLine="720"/>
        <w:rPr>
          <w:rFonts w:asciiTheme="majorBidi" w:hAnsiTheme="majorBidi" w:cstheme="majorBidi"/>
          <w:b/>
          <w:bCs/>
          <w:sz w:val="32"/>
          <w:szCs w:val="32"/>
          <w:lang w:val="en-GB"/>
        </w:rPr>
      </w:pPr>
      <w:r w:rsidRPr="00E82B7B">
        <w:rPr>
          <w:rFonts w:asciiTheme="majorBidi" w:hAnsiTheme="majorBidi" w:cstheme="majorBidi"/>
          <w:b/>
          <w:bCs/>
          <w:sz w:val="32"/>
          <w:szCs w:val="32"/>
          <w:lang w:val="en-GB"/>
        </w:rPr>
        <w:t>Motives and consuming behaviour</w:t>
      </w:r>
    </w:p>
    <w:p w:rsidR="003A2B1B" w:rsidRPr="00E82B7B" w:rsidRDefault="003A2B1B" w:rsidP="00E82B7B">
      <w:pPr>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t>The multiple regression result of motives and consuming behavio</w:t>
      </w:r>
      <w:r w:rsidR="00F11F9A">
        <w:rPr>
          <w:rFonts w:asciiTheme="majorBidi" w:hAnsiTheme="majorBidi" w:cstheme="majorBidi"/>
          <w:sz w:val="32"/>
          <w:szCs w:val="32"/>
          <w:lang w:val="en-GB"/>
        </w:rPr>
        <w:t xml:space="preserve">ur is presented in the table 1 </w:t>
      </w:r>
      <w:r w:rsidRPr="00E82B7B">
        <w:rPr>
          <w:rFonts w:asciiTheme="majorBidi" w:hAnsiTheme="majorBidi" w:cstheme="majorBidi"/>
          <w:sz w:val="32"/>
          <w:szCs w:val="32"/>
          <w:lang w:val="en-GB"/>
        </w:rPr>
        <w:t>below:</w:t>
      </w:r>
    </w:p>
    <w:p w:rsidR="003A2B1B" w:rsidRPr="00E82B7B" w:rsidRDefault="00F11F9A" w:rsidP="00E82B7B">
      <w:pPr>
        <w:spacing w:after="0" w:line="240" w:lineRule="auto"/>
        <w:jc w:val="both"/>
        <w:rPr>
          <w:rFonts w:asciiTheme="majorBidi" w:hAnsiTheme="majorBidi" w:cstheme="majorBidi"/>
          <w:i/>
          <w:iCs/>
          <w:sz w:val="32"/>
          <w:szCs w:val="32"/>
          <w:lang w:val="en-GB"/>
        </w:rPr>
      </w:pPr>
      <w:r>
        <w:rPr>
          <w:rFonts w:asciiTheme="majorBidi" w:hAnsiTheme="majorBidi" w:cstheme="majorBidi"/>
          <w:i/>
          <w:iCs/>
          <w:sz w:val="32"/>
          <w:szCs w:val="32"/>
          <w:lang w:val="en-GB"/>
        </w:rPr>
        <w:t>Table 1</w:t>
      </w:r>
      <w:r w:rsidR="003A2B1B" w:rsidRPr="00E82B7B">
        <w:rPr>
          <w:rFonts w:asciiTheme="majorBidi" w:hAnsiTheme="majorBidi" w:cstheme="majorBidi"/>
          <w:i/>
          <w:iCs/>
          <w:sz w:val="32"/>
          <w:szCs w:val="32"/>
          <w:lang w:val="en-GB"/>
        </w:rPr>
        <w:t xml:space="preserve"> Regression analysis of Consuming behaviour</w:t>
      </w:r>
    </w:p>
    <w:tbl>
      <w:tblPr>
        <w:tblW w:w="8434"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8"/>
        <w:gridCol w:w="2551"/>
        <w:gridCol w:w="851"/>
        <w:gridCol w:w="709"/>
        <w:gridCol w:w="1275"/>
      </w:tblGrid>
      <w:tr w:rsidR="003A2B1B" w:rsidRPr="00E82B7B" w:rsidTr="006A73B3">
        <w:trPr>
          <w:trHeight w:val="483"/>
        </w:trPr>
        <w:tc>
          <w:tcPr>
            <w:tcW w:w="3048"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Independent variables</w:t>
            </w:r>
          </w:p>
        </w:tc>
        <w:tc>
          <w:tcPr>
            <w:tcW w:w="2551"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Standardized regression coefficients</w:t>
            </w:r>
            <w:r w:rsidRPr="00E82B7B" w:rsidDel="003F6F35">
              <w:rPr>
                <w:rFonts w:asciiTheme="majorBidi" w:hAnsiTheme="majorBidi" w:cstheme="majorBidi"/>
                <w:b/>
                <w:bCs/>
                <w:sz w:val="32"/>
                <w:szCs w:val="32"/>
                <w:lang w:val="en-GB"/>
              </w:rPr>
              <w:t xml:space="preserve"> </w:t>
            </w:r>
          </w:p>
        </w:tc>
        <w:tc>
          <w:tcPr>
            <w:tcW w:w="851"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i/>
                <w:iCs/>
                <w:sz w:val="32"/>
                <w:szCs w:val="32"/>
                <w:lang w:val="en-GB"/>
              </w:rPr>
            </w:pPr>
            <w:r w:rsidRPr="00E82B7B">
              <w:rPr>
                <w:rFonts w:asciiTheme="majorBidi" w:hAnsiTheme="majorBidi" w:cstheme="majorBidi"/>
                <w:b/>
                <w:bCs/>
                <w:i/>
                <w:iCs/>
                <w:sz w:val="32"/>
                <w:szCs w:val="32"/>
                <w:lang w:val="en-GB"/>
              </w:rPr>
              <w:t>t</w:t>
            </w:r>
          </w:p>
        </w:tc>
        <w:tc>
          <w:tcPr>
            <w:tcW w:w="709"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VIF</w:t>
            </w:r>
          </w:p>
        </w:tc>
        <w:tc>
          <w:tcPr>
            <w:tcW w:w="1275"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Tolerance</w:t>
            </w:r>
          </w:p>
        </w:tc>
      </w:tr>
      <w:tr w:rsidR="003A2B1B" w:rsidRPr="00E82B7B" w:rsidTr="006A73B3">
        <w:trPr>
          <w:trHeight w:val="224"/>
        </w:trPr>
        <w:tc>
          <w:tcPr>
            <w:tcW w:w="3048" w:type="dxa"/>
            <w:tcBorders>
              <w:top w:val="single" w:sz="4" w:space="0" w:color="auto"/>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Information Motive</w:t>
            </w:r>
          </w:p>
        </w:tc>
        <w:tc>
          <w:tcPr>
            <w:tcW w:w="2551"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-0.04</w:t>
            </w:r>
          </w:p>
        </w:tc>
        <w:tc>
          <w:tcPr>
            <w:tcW w:w="851"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-0.75</w:t>
            </w:r>
          </w:p>
        </w:tc>
        <w:tc>
          <w:tcPr>
            <w:tcW w:w="709"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1.14</w:t>
            </w:r>
          </w:p>
        </w:tc>
        <w:tc>
          <w:tcPr>
            <w:tcW w:w="1275"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0.87</w:t>
            </w:r>
          </w:p>
        </w:tc>
      </w:tr>
      <w:tr w:rsidR="003A2B1B" w:rsidRPr="00E82B7B" w:rsidTr="006A73B3">
        <w:trPr>
          <w:trHeight w:val="315"/>
        </w:trPr>
        <w:tc>
          <w:tcPr>
            <w:tcW w:w="3048" w:type="dxa"/>
            <w:tcBorders>
              <w:top w:val="nil"/>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Entertainment Motive</w:t>
            </w:r>
          </w:p>
        </w:tc>
        <w:tc>
          <w:tcPr>
            <w:tcW w:w="25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0.10*</w:t>
            </w:r>
          </w:p>
        </w:tc>
        <w:tc>
          <w:tcPr>
            <w:tcW w:w="8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1.99</w:t>
            </w:r>
          </w:p>
        </w:tc>
        <w:tc>
          <w:tcPr>
            <w:tcW w:w="709"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1.13</w:t>
            </w:r>
          </w:p>
        </w:tc>
        <w:tc>
          <w:tcPr>
            <w:tcW w:w="1275"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0.88</w:t>
            </w:r>
          </w:p>
        </w:tc>
      </w:tr>
      <w:tr w:rsidR="003A2B1B" w:rsidRPr="00E82B7B" w:rsidTr="006A73B3">
        <w:trPr>
          <w:trHeight w:val="283"/>
        </w:trPr>
        <w:tc>
          <w:tcPr>
            <w:tcW w:w="3048" w:type="dxa"/>
            <w:tcBorders>
              <w:top w:val="nil"/>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Social Connection Motive</w:t>
            </w:r>
          </w:p>
        </w:tc>
        <w:tc>
          <w:tcPr>
            <w:tcW w:w="25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0.35***</w:t>
            </w:r>
          </w:p>
        </w:tc>
        <w:tc>
          <w:tcPr>
            <w:tcW w:w="8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7.44</w:t>
            </w:r>
          </w:p>
        </w:tc>
        <w:tc>
          <w:tcPr>
            <w:tcW w:w="709"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1.01</w:t>
            </w:r>
          </w:p>
        </w:tc>
        <w:tc>
          <w:tcPr>
            <w:tcW w:w="1275"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0.98</w:t>
            </w:r>
          </w:p>
        </w:tc>
      </w:tr>
      <w:tr w:rsidR="003A2B1B" w:rsidRPr="00E82B7B" w:rsidTr="006A73B3">
        <w:trPr>
          <w:trHeight w:val="337"/>
        </w:trPr>
        <w:tc>
          <w:tcPr>
            <w:tcW w:w="3048" w:type="dxa"/>
            <w:tcBorders>
              <w:top w:val="nil"/>
              <w:left w:val="nil"/>
              <w:bottom w:val="nil"/>
              <w:right w:val="nil"/>
            </w:tcBorders>
            <w:shd w:val="clear" w:color="auto" w:fill="auto"/>
          </w:tcPr>
          <w:p w:rsidR="003A2B1B" w:rsidRPr="00E82B7B" w:rsidRDefault="003A2B1B" w:rsidP="00E82B7B">
            <w:pPr>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      R</w:t>
            </w:r>
            <w:r w:rsidRPr="00E82B7B">
              <w:rPr>
                <w:rFonts w:asciiTheme="majorBidi" w:hAnsiTheme="majorBidi" w:cstheme="majorBidi"/>
                <w:sz w:val="32"/>
                <w:szCs w:val="32"/>
                <w:vertAlign w:val="superscript"/>
                <w:lang w:val="en-GB"/>
              </w:rPr>
              <w:t>2</w:t>
            </w:r>
          </w:p>
        </w:tc>
        <w:tc>
          <w:tcPr>
            <w:tcW w:w="25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0.14</w:t>
            </w:r>
          </w:p>
        </w:tc>
        <w:tc>
          <w:tcPr>
            <w:tcW w:w="8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709"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1275"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r>
      <w:tr w:rsidR="003A2B1B" w:rsidRPr="00E82B7B" w:rsidTr="006A73B3">
        <w:trPr>
          <w:trHeight w:val="340"/>
        </w:trPr>
        <w:tc>
          <w:tcPr>
            <w:tcW w:w="3048"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      F</w:t>
            </w:r>
          </w:p>
        </w:tc>
        <w:tc>
          <w:tcPr>
            <w:tcW w:w="2551"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22.02***</w:t>
            </w:r>
          </w:p>
        </w:tc>
        <w:tc>
          <w:tcPr>
            <w:tcW w:w="851"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709"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1275"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r>
      <w:tr w:rsidR="003A2B1B" w:rsidRPr="00E82B7B" w:rsidTr="006A73B3">
        <w:trPr>
          <w:trHeight w:val="337"/>
        </w:trPr>
        <w:tc>
          <w:tcPr>
            <w:tcW w:w="8434" w:type="dxa"/>
            <w:gridSpan w:val="5"/>
            <w:tcBorders>
              <w:top w:val="single" w:sz="4" w:space="0" w:color="auto"/>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w:t>
            </w:r>
            <w:r w:rsidRPr="00E82B7B">
              <w:rPr>
                <w:rFonts w:asciiTheme="majorBidi" w:hAnsiTheme="majorBidi" w:cstheme="majorBidi"/>
                <w:i/>
                <w:iCs/>
                <w:sz w:val="32"/>
                <w:szCs w:val="32"/>
                <w:lang w:val="en-GB"/>
              </w:rPr>
              <w:t xml:space="preserve">p </w:t>
            </w:r>
            <w:r w:rsidRPr="00E82B7B">
              <w:rPr>
                <w:rFonts w:asciiTheme="majorBidi" w:hAnsiTheme="majorBidi" w:cstheme="majorBidi"/>
                <w:sz w:val="32"/>
                <w:szCs w:val="32"/>
                <w:lang w:val="en-GB"/>
              </w:rPr>
              <w:t>&lt; 0.05, ***</w:t>
            </w:r>
            <w:r w:rsidRPr="00E82B7B">
              <w:rPr>
                <w:rFonts w:asciiTheme="majorBidi" w:hAnsiTheme="majorBidi" w:cstheme="majorBidi"/>
                <w:i/>
                <w:iCs/>
                <w:sz w:val="32"/>
                <w:szCs w:val="32"/>
                <w:lang w:val="en-GB"/>
              </w:rPr>
              <w:t xml:space="preserve">p </w:t>
            </w:r>
            <w:r w:rsidRPr="00E82B7B">
              <w:rPr>
                <w:rFonts w:asciiTheme="majorBidi" w:hAnsiTheme="majorBidi" w:cstheme="majorBidi"/>
                <w:sz w:val="32"/>
                <w:szCs w:val="32"/>
                <w:lang w:val="en-GB"/>
              </w:rPr>
              <w:t>&lt; 0.001.</w:t>
            </w:r>
          </w:p>
        </w:tc>
      </w:tr>
    </w:tbl>
    <w:p w:rsidR="00305A56" w:rsidRDefault="003A2B1B" w:rsidP="00E82B7B">
      <w:pPr>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t xml:space="preserve">The result of the multiple </w:t>
      </w:r>
      <w:proofErr w:type="gramStart"/>
      <w:r w:rsidRPr="00E82B7B">
        <w:rPr>
          <w:rFonts w:asciiTheme="majorBidi" w:hAnsiTheme="majorBidi" w:cstheme="majorBidi"/>
          <w:sz w:val="32"/>
          <w:szCs w:val="32"/>
          <w:lang w:val="en-GB"/>
        </w:rPr>
        <w:t>regression</w:t>
      </w:r>
      <w:proofErr w:type="gramEnd"/>
      <w:r w:rsidRPr="00E82B7B">
        <w:rPr>
          <w:rFonts w:asciiTheme="majorBidi" w:hAnsiTheme="majorBidi" w:cstheme="majorBidi"/>
          <w:sz w:val="32"/>
          <w:szCs w:val="32"/>
          <w:lang w:val="en-GB"/>
        </w:rPr>
        <w:t xml:space="preserve"> shows that out of the three motives, entertainment and social connection motives have positive and statistically significant effect on consuming behaviour on social media. The social connection motive has a stronger effect on consuming behaviour (</w:t>
      </w:r>
      <w:r w:rsidRPr="00E82B7B">
        <w:rPr>
          <w:rFonts w:ascii="Cambria" w:hAnsi="Cambria" w:cs="Cambria"/>
          <w:i/>
          <w:iCs/>
          <w:sz w:val="32"/>
          <w:szCs w:val="32"/>
          <w:lang w:val="en-GB"/>
        </w:rPr>
        <w:t>β</w:t>
      </w:r>
      <w:r w:rsidRPr="00E82B7B">
        <w:rPr>
          <w:rFonts w:asciiTheme="majorBidi" w:hAnsiTheme="majorBidi" w:cstheme="majorBidi"/>
          <w:sz w:val="32"/>
          <w:szCs w:val="32"/>
          <w:lang w:val="en-GB"/>
        </w:rPr>
        <w:t xml:space="preserve"> = 0.35, </w:t>
      </w:r>
      <w:r w:rsidRPr="00E82B7B">
        <w:rPr>
          <w:rFonts w:asciiTheme="majorBidi" w:hAnsiTheme="majorBidi" w:cstheme="majorBidi"/>
          <w:i/>
          <w:iCs/>
          <w:sz w:val="32"/>
          <w:szCs w:val="32"/>
          <w:lang w:val="en-GB"/>
        </w:rPr>
        <w:t>p</w:t>
      </w:r>
      <w:r w:rsidRPr="00E82B7B">
        <w:rPr>
          <w:rFonts w:asciiTheme="majorBidi" w:hAnsiTheme="majorBidi" w:cstheme="majorBidi"/>
          <w:sz w:val="32"/>
          <w:szCs w:val="32"/>
          <w:lang w:val="en-GB"/>
        </w:rPr>
        <w:t xml:space="preserve"> &lt; 0.001) than the entertainment motive (</w:t>
      </w:r>
      <w:r w:rsidRPr="00E82B7B">
        <w:rPr>
          <w:rFonts w:ascii="Cambria" w:hAnsi="Cambria" w:cs="Cambria"/>
          <w:i/>
          <w:iCs/>
          <w:sz w:val="32"/>
          <w:szCs w:val="32"/>
          <w:lang w:val="en-GB"/>
        </w:rPr>
        <w:t>β</w:t>
      </w:r>
      <w:r w:rsidRPr="00E82B7B">
        <w:rPr>
          <w:rFonts w:asciiTheme="majorBidi" w:hAnsiTheme="majorBidi" w:cstheme="majorBidi"/>
          <w:sz w:val="32"/>
          <w:szCs w:val="32"/>
          <w:lang w:val="en-GB"/>
        </w:rPr>
        <w:t xml:space="preserve"> = 0.10, </w:t>
      </w:r>
      <w:r w:rsidRPr="00E82B7B">
        <w:rPr>
          <w:rFonts w:asciiTheme="majorBidi" w:hAnsiTheme="majorBidi" w:cstheme="majorBidi"/>
          <w:i/>
          <w:iCs/>
          <w:sz w:val="32"/>
          <w:szCs w:val="32"/>
          <w:lang w:val="en-GB"/>
        </w:rPr>
        <w:t>p</w:t>
      </w:r>
      <w:r w:rsidRPr="00E82B7B">
        <w:rPr>
          <w:rFonts w:asciiTheme="majorBidi" w:hAnsiTheme="majorBidi" w:cstheme="majorBidi"/>
          <w:sz w:val="32"/>
          <w:szCs w:val="32"/>
          <w:lang w:val="en-GB"/>
        </w:rPr>
        <w:t xml:space="preserve"> &lt; 0.05). The information motive has no statistically significant effect on </w:t>
      </w:r>
      <w:r w:rsidRPr="00E82B7B">
        <w:rPr>
          <w:rFonts w:asciiTheme="majorBidi" w:hAnsiTheme="majorBidi" w:cstheme="majorBidi"/>
          <w:sz w:val="32"/>
          <w:szCs w:val="32"/>
          <w:lang w:val="en-GB"/>
        </w:rPr>
        <w:lastRenderedPageBreak/>
        <w:t xml:space="preserve">consuming behaviour. These variables are able to predict 14% of the variance in consuming behaviour. Additionally the VIF and the tolerance show that there is no </w:t>
      </w:r>
      <w:proofErr w:type="spellStart"/>
      <w:r w:rsidRPr="00E82B7B">
        <w:rPr>
          <w:rFonts w:asciiTheme="majorBidi" w:hAnsiTheme="majorBidi" w:cstheme="majorBidi"/>
          <w:sz w:val="32"/>
          <w:szCs w:val="32"/>
          <w:lang w:val="en-GB"/>
        </w:rPr>
        <w:t>multicollinearity</w:t>
      </w:r>
      <w:proofErr w:type="spellEnd"/>
      <w:r w:rsidRPr="00E82B7B">
        <w:rPr>
          <w:rFonts w:asciiTheme="majorBidi" w:hAnsiTheme="majorBidi" w:cstheme="majorBidi"/>
          <w:sz w:val="32"/>
          <w:szCs w:val="32"/>
          <w:lang w:val="en-GB"/>
        </w:rPr>
        <w:t xml:space="preserve"> among the independent variables. According to </w:t>
      </w:r>
      <w:proofErr w:type="spellStart"/>
      <w:r w:rsidRPr="00E82B7B">
        <w:rPr>
          <w:rFonts w:asciiTheme="majorBidi" w:hAnsiTheme="majorBidi" w:cstheme="majorBidi"/>
          <w:sz w:val="32"/>
          <w:szCs w:val="32"/>
          <w:lang w:val="en-GB"/>
        </w:rPr>
        <w:t>Tabachnick</w:t>
      </w:r>
      <w:proofErr w:type="spellEnd"/>
      <w:r w:rsidRPr="00E82B7B">
        <w:rPr>
          <w:rFonts w:asciiTheme="majorBidi" w:hAnsiTheme="majorBidi" w:cstheme="majorBidi"/>
          <w:sz w:val="32"/>
          <w:szCs w:val="32"/>
          <w:lang w:val="en-GB"/>
        </w:rPr>
        <w:t xml:space="preserve"> and </w:t>
      </w:r>
      <w:proofErr w:type="spellStart"/>
      <w:r w:rsidRPr="00E82B7B">
        <w:rPr>
          <w:rFonts w:asciiTheme="majorBidi" w:hAnsiTheme="majorBidi" w:cstheme="majorBidi"/>
          <w:sz w:val="32"/>
          <w:szCs w:val="32"/>
          <w:lang w:val="en-GB"/>
        </w:rPr>
        <w:t>Fidell</w:t>
      </w:r>
      <w:proofErr w:type="spellEnd"/>
      <w:r w:rsidRPr="00E82B7B">
        <w:rPr>
          <w:rFonts w:asciiTheme="majorBidi" w:hAnsiTheme="majorBidi" w:cstheme="majorBidi"/>
          <w:sz w:val="32"/>
          <w:szCs w:val="32"/>
          <w:lang w:val="en-GB"/>
        </w:rPr>
        <w:t xml:space="preserve"> (2007), tolerance value that is more than 0.10 and VIF value lower than 10 indicate that</w:t>
      </w:r>
      <w:r w:rsidR="00E82B7B" w:rsidRPr="00E82B7B">
        <w:rPr>
          <w:rFonts w:asciiTheme="majorBidi" w:hAnsiTheme="majorBidi" w:cstheme="majorBidi"/>
          <w:sz w:val="32"/>
          <w:szCs w:val="32"/>
          <w:lang w:val="en-GB"/>
        </w:rPr>
        <w:t xml:space="preserve"> there is no </w:t>
      </w:r>
      <w:proofErr w:type="spellStart"/>
      <w:r w:rsidR="00E82B7B" w:rsidRPr="00E82B7B">
        <w:rPr>
          <w:rFonts w:asciiTheme="majorBidi" w:hAnsiTheme="majorBidi" w:cstheme="majorBidi"/>
          <w:sz w:val="32"/>
          <w:szCs w:val="32"/>
          <w:lang w:val="en-GB"/>
        </w:rPr>
        <w:t>multicollinearity</w:t>
      </w:r>
      <w:proofErr w:type="spellEnd"/>
      <w:r w:rsidR="00E82B7B" w:rsidRPr="00E82B7B">
        <w:rPr>
          <w:rFonts w:asciiTheme="majorBidi" w:hAnsiTheme="majorBidi" w:cstheme="majorBidi"/>
          <w:sz w:val="32"/>
          <w:szCs w:val="32"/>
          <w:lang w:val="en-GB"/>
        </w:rPr>
        <w:t>.</w:t>
      </w:r>
    </w:p>
    <w:p w:rsidR="00305A56" w:rsidRDefault="00305A56" w:rsidP="00E82B7B">
      <w:pPr>
        <w:spacing w:after="0" w:line="240" w:lineRule="auto"/>
        <w:jc w:val="both"/>
        <w:rPr>
          <w:rFonts w:asciiTheme="majorBidi" w:hAnsiTheme="majorBidi" w:cstheme="majorBidi"/>
          <w:sz w:val="32"/>
          <w:szCs w:val="32"/>
          <w:lang w:val="en-GB"/>
        </w:rPr>
      </w:pPr>
    </w:p>
    <w:p w:rsidR="00305A56" w:rsidRPr="00E82B7B" w:rsidRDefault="00305A56" w:rsidP="00E82B7B">
      <w:pPr>
        <w:spacing w:after="0" w:line="240" w:lineRule="auto"/>
        <w:jc w:val="both"/>
        <w:rPr>
          <w:rFonts w:asciiTheme="majorBidi" w:hAnsiTheme="majorBidi" w:cstheme="majorBidi"/>
          <w:sz w:val="32"/>
          <w:szCs w:val="32"/>
          <w:lang w:val="en-GB"/>
        </w:rPr>
      </w:pPr>
    </w:p>
    <w:p w:rsidR="003A2B1B" w:rsidRPr="00E82B7B" w:rsidRDefault="003A2B1B" w:rsidP="00E82B7B">
      <w:pPr>
        <w:spacing w:after="0" w:line="240" w:lineRule="auto"/>
        <w:ind w:firstLine="720"/>
        <w:rPr>
          <w:rFonts w:asciiTheme="majorBidi" w:hAnsiTheme="majorBidi" w:cstheme="majorBidi"/>
          <w:b/>
          <w:bCs/>
          <w:sz w:val="32"/>
          <w:szCs w:val="32"/>
          <w:lang w:val="en-GB"/>
        </w:rPr>
      </w:pPr>
      <w:r w:rsidRPr="00E82B7B">
        <w:rPr>
          <w:rFonts w:asciiTheme="majorBidi" w:hAnsiTheme="majorBidi" w:cstheme="majorBidi"/>
          <w:b/>
          <w:bCs/>
          <w:sz w:val="32"/>
          <w:szCs w:val="32"/>
          <w:lang w:val="en-GB"/>
        </w:rPr>
        <w:t>Motives and Participating Behaviour</w:t>
      </w:r>
    </w:p>
    <w:p w:rsidR="003A2B1B" w:rsidRPr="00E82B7B" w:rsidRDefault="003A2B1B" w:rsidP="00E82B7B">
      <w:pPr>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The three motives were regressed on participating behaviour and the result is presented in the table below:</w:t>
      </w:r>
    </w:p>
    <w:p w:rsidR="003A2B1B" w:rsidRPr="00E82B7B" w:rsidRDefault="00F11F9A" w:rsidP="00E82B7B">
      <w:pPr>
        <w:spacing w:after="0" w:line="240" w:lineRule="auto"/>
        <w:rPr>
          <w:rFonts w:asciiTheme="majorBidi" w:hAnsiTheme="majorBidi" w:cstheme="majorBidi"/>
          <w:i/>
          <w:iCs/>
          <w:sz w:val="32"/>
          <w:szCs w:val="32"/>
          <w:lang w:val="en-GB"/>
        </w:rPr>
      </w:pPr>
      <w:r>
        <w:rPr>
          <w:rFonts w:asciiTheme="majorBidi" w:hAnsiTheme="majorBidi" w:cstheme="majorBidi"/>
          <w:i/>
          <w:iCs/>
          <w:sz w:val="32"/>
          <w:szCs w:val="32"/>
          <w:lang w:val="en-GB"/>
        </w:rPr>
        <w:t>Table 2</w:t>
      </w:r>
      <w:r w:rsidR="003A2B1B" w:rsidRPr="00E82B7B">
        <w:rPr>
          <w:rFonts w:asciiTheme="majorBidi" w:hAnsiTheme="majorBidi" w:cstheme="majorBidi"/>
          <w:i/>
          <w:iCs/>
          <w:sz w:val="32"/>
          <w:szCs w:val="32"/>
          <w:lang w:val="en-GB"/>
        </w:rPr>
        <w:t xml:space="preserve"> Regression Analysis for Participating Behaviour</w:t>
      </w:r>
    </w:p>
    <w:tbl>
      <w:tblPr>
        <w:tblW w:w="8434"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8"/>
        <w:gridCol w:w="2551"/>
        <w:gridCol w:w="851"/>
        <w:gridCol w:w="709"/>
        <w:gridCol w:w="1275"/>
      </w:tblGrid>
      <w:tr w:rsidR="003A2B1B" w:rsidRPr="00E82B7B" w:rsidTr="006A73B3">
        <w:trPr>
          <w:trHeight w:val="483"/>
        </w:trPr>
        <w:tc>
          <w:tcPr>
            <w:tcW w:w="3048"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Independent variables</w:t>
            </w:r>
          </w:p>
        </w:tc>
        <w:tc>
          <w:tcPr>
            <w:tcW w:w="2551"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Standardized regression coefficients</w:t>
            </w:r>
            <w:r w:rsidRPr="00E82B7B" w:rsidDel="003F6F35">
              <w:rPr>
                <w:rFonts w:asciiTheme="majorBidi" w:hAnsiTheme="majorBidi" w:cstheme="majorBidi"/>
                <w:b/>
                <w:bCs/>
                <w:sz w:val="32"/>
                <w:szCs w:val="32"/>
                <w:lang w:val="en-GB"/>
              </w:rPr>
              <w:t xml:space="preserve"> </w:t>
            </w:r>
          </w:p>
        </w:tc>
        <w:tc>
          <w:tcPr>
            <w:tcW w:w="851"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i/>
                <w:iCs/>
                <w:sz w:val="32"/>
                <w:szCs w:val="32"/>
                <w:lang w:val="en-GB"/>
              </w:rPr>
            </w:pPr>
            <w:r w:rsidRPr="00E82B7B">
              <w:rPr>
                <w:rFonts w:asciiTheme="majorBidi" w:hAnsiTheme="majorBidi" w:cstheme="majorBidi"/>
                <w:b/>
                <w:bCs/>
                <w:i/>
                <w:iCs/>
                <w:sz w:val="32"/>
                <w:szCs w:val="32"/>
                <w:lang w:val="en-GB"/>
              </w:rPr>
              <w:t>t</w:t>
            </w:r>
          </w:p>
        </w:tc>
        <w:tc>
          <w:tcPr>
            <w:tcW w:w="709"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VIF</w:t>
            </w:r>
          </w:p>
        </w:tc>
        <w:tc>
          <w:tcPr>
            <w:tcW w:w="1275"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Tolerance</w:t>
            </w:r>
          </w:p>
        </w:tc>
      </w:tr>
      <w:tr w:rsidR="003A2B1B" w:rsidRPr="00E82B7B" w:rsidTr="006A73B3">
        <w:trPr>
          <w:trHeight w:val="224"/>
        </w:trPr>
        <w:tc>
          <w:tcPr>
            <w:tcW w:w="3048" w:type="dxa"/>
            <w:tcBorders>
              <w:top w:val="single" w:sz="4" w:space="0" w:color="auto"/>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Information Motive</w:t>
            </w:r>
          </w:p>
        </w:tc>
        <w:tc>
          <w:tcPr>
            <w:tcW w:w="2551"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0.06</w:t>
            </w:r>
          </w:p>
        </w:tc>
        <w:tc>
          <w:tcPr>
            <w:tcW w:w="851"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1.18</w:t>
            </w:r>
          </w:p>
        </w:tc>
        <w:tc>
          <w:tcPr>
            <w:tcW w:w="709"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1.14</w:t>
            </w:r>
          </w:p>
        </w:tc>
        <w:tc>
          <w:tcPr>
            <w:tcW w:w="1275"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0.87</w:t>
            </w:r>
          </w:p>
        </w:tc>
      </w:tr>
      <w:tr w:rsidR="003A2B1B" w:rsidRPr="00E82B7B" w:rsidTr="006A73B3">
        <w:trPr>
          <w:trHeight w:val="315"/>
        </w:trPr>
        <w:tc>
          <w:tcPr>
            <w:tcW w:w="3048" w:type="dxa"/>
            <w:tcBorders>
              <w:top w:val="nil"/>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Entertainment Motive</w:t>
            </w:r>
          </w:p>
        </w:tc>
        <w:tc>
          <w:tcPr>
            <w:tcW w:w="25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0.07</w:t>
            </w:r>
          </w:p>
        </w:tc>
        <w:tc>
          <w:tcPr>
            <w:tcW w:w="8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1.54</w:t>
            </w:r>
          </w:p>
        </w:tc>
        <w:tc>
          <w:tcPr>
            <w:tcW w:w="709"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1.13</w:t>
            </w:r>
          </w:p>
        </w:tc>
        <w:tc>
          <w:tcPr>
            <w:tcW w:w="1275"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0.88</w:t>
            </w:r>
          </w:p>
        </w:tc>
      </w:tr>
      <w:tr w:rsidR="003A2B1B" w:rsidRPr="00E82B7B" w:rsidTr="006A73B3">
        <w:trPr>
          <w:trHeight w:val="283"/>
        </w:trPr>
        <w:tc>
          <w:tcPr>
            <w:tcW w:w="3048" w:type="dxa"/>
            <w:tcBorders>
              <w:top w:val="nil"/>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Social Connection Motive</w:t>
            </w:r>
          </w:p>
        </w:tc>
        <w:tc>
          <w:tcPr>
            <w:tcW w:w="25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0.43***</w:t>
            </w:r>
          </w:p>
        </w:tc>
        <w:tc>
          <w:tcPr>
            <w:tcW w:w="8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9.55</w:t>
            </w:r>
          </w:p>
        </w:tc>
        <w:tc>
          <w:tcPr>
            <w:tcW w:w="709"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1.01</w:t>
            </w:r>
          </w:p>
        </w:tc>
        <w:tc>
          <w:tcPr>
            <w:tcW w:w="1275"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0.98</w:t>
            </w:r>
          </w:p>
        </w:tc>
      </w:tr>
      <w:tr w:rsidR="003A2B1B" w:rsidRPr="00E82B7B" w:rsidTr="006A73B3">
        <w:trPr>
          <w:trHeight w:val="337"/>
        </w:trPr>
        <w:tc>
          <w:tcPr>
            <w:tcW w:w="3048" w:type="dxa"/>
            <w:tcBorders>
              <w:top w:val="nil"/>
              <w:left w:val="nil"/>
              <w:bottom w:val="nil"/>
              <w:right w:val="nil"/>
            </w:tcBorders>
            <w:shd w:val="clear" w:color="auto" w:fill="auto"/>
          </w:tcPr>
          <w:p w:rsidR="003A2B1B" w:rsidRPr="00E82B7B" w:rsidRDefault="003A2B1B" w:rsidP="00E82B7B">
            <w:pPr>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      R</w:t>
            </w:r>
            <w:r w:rsidRPr="00E82B7B">
              <w:rPr>
                <w:rFonts w:asciiTheme="majorBidi" w:hAnsiTheme="majorBidi" w:cstheme="majorBidi"/>
                <w:sz w:val="32"/>
                <w:szCs w:val="32"/>
                <w:vertAlign w:val="superscript"/>
                <w:lang w:val="en-GB"/>
              </w:rPr>
              <w:t>2</w:t>
            </w:r>
          </w:p>
        </w:tc>
        <w:tc>
          <w:tcPr>
            <w:tcW w:w="25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0.19</w:t>
            </w:r>
          </w:p>
        </w:tc>
        <w:tc>
          <w:tcPr>
            <w:tcW w:w="8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709"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1275"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r>
      <w:tr w:rsidR="003A2B1B" w:rsidRPr="00E82B7B" w:rsidTr="006A73B3">
        <w:trPr>
          <w:trHeight w:val="340"/>
        </w:trPr>
        <w:tc>
          <w:tcPr>
            <w:tcW w:w="3048"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      F</w:t>
            </w:r>
          </w:p>
        </w:tc>
        <w:tc>
          <w:tcPr>
            <w:tcW w:w="2551"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29.87***</w:t>
            </w:r>
          </w:p>
        </w:tc>
        <w:tc>
          <w:tcPr>
            <w:tcW w:w="851"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709"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1275"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r>
      <w:tr w:rsidR="003A2B1B" w:rsidRPr="00E82B7B" w:rsidTr="006A73B3">
        <w:trPr>
          <w:trHeight w:val="337"/>
        </w:trPr>
        <w:tc>
          <w:tcPr>
            <w:tcW w:w="8434" w:type="dxa"/>
            <w:gridSpan w:val="5"/>
            <w:tcBorders>
              <w:top w:val="single" w:sz="4" w:space="0" w:color="auto"/>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w:t>
            </w:r>
            <w:r w:rsidRPr="00E82B7B">
              <w:rPr>
                <w:rFonts w:asciiTheme="majorBidi" w:hAnsiTheme="majorBidi" w:cstheme="majorBidi"/>
                <w:i/>
                <w:iCs/>
                <w:sz w:val="32"/>
                <w:szCs w:val="32"/>
                <w:lang w:val="en-GB"/>
              </w:rPr>
              <w:t xml:space="preserve">p </w:t>
            </w:r>
            <w:r w:rsidRPr="00E82B7B">
              <w:rPr>
                <w:rFonts w:asciiTheme="majorBidi" w:hAnsiTheme="majorBidi" w:cstheme="majorBidi"/>
                <w:sz w:val="32"/>
                <w:szCs w:val="32"/>
                <w:lang w:val="en-GB"/>
              </w:rPr>
              <w:t>&lt; 0.001.</w:t>
            </w:r>
          </w:p>
        </w:tc>
      </w:tr>
    </w:tbl>
    <w:p w:rsidR="003A2B1B" w:rsidRPr="00E82B7B" w:rsidRDefault="00F11F9A" w:rsidP="00E82B7B">
      <w:pPr>
        <w:spacing w:after="0" w:line="240" w:lineRule="auto"/>
        <w:ind w:firstLine="1440"/>
        <w:jc w:val="both"/>
        <w:rPr>
          <w:rFonts w:asciiTheme="majorBidi" w:hAnsiTheme="majorBidi" w:cstheme="majorBidi"/>
          <w:sz w:val="32"/>
          <w:szCs w:val="32"/>
          <w:lang w:val="en-GB"/>
        </w:rPr>
      </w:pPr>
      <w:r>
        <w:rPr>
          <w:rFonts w:asciiTheme="majorBidi" w:hAnsiTheme="majorBidi" w:cstheme="majorBidi"/>
          <w:sz w:val="32"/>
          <w:szCs w:val="32"/>
          <w:lang w:val="en-GB"/>
        </w:rPr>
        <w:t>From the table 2</w:t>
      </w:r>
      <w:r w:rsidR="003A2B1B" w:rsidRPr="00E82B7B">
        <w:rPr>
          <w:rFonts w:asciiTheme="majorBidi" w:hAnsiTheme="majorBidi" w:cstheme="majorBidi"/>
          <w:sz w:val="32"/>
          <w:szCs w:val="32"/>
          <w:lang w:val="en-GB"/>
        </w:rPr>
        <w:t xml:space="preserve"> above, the result of the multiple regression shows that only social connection motive has a statistically significant effect on participation behaviour (</w:t>
      </w:r>
      <w:r w:rsidR="003A2B1B" w:rsidRPr="00E82B7B">
        <w:rPr>
          <w:rFonts w:ascii="Cambria" w:hAnsi="Cambria" w:cs="Cambria"/>
          <w:i/>
          <w:iCs/>
          <w:sz w:val="32"/>
          <w:szCs w:val="32"/>
          <w:lang w:val="en-GB"/>
        </w:rPr>
        <w:t>β</w:t>
      </w:r>
      <w:r w:rsidR="003A2B1B" w:rsidRPr="00E82B7B">
        <w:rPr>
          <w:rFonts w:asciiTheme="majorBidi" w:hAnsiTheme="majorBidi" w:cstheme="majorBidi"/>
          <w:sz w:val="32"/>
          <w:szCs w:val="32"/>
          <w:lang w:val="en-GB"/>
        </w:rPr>
        <w:t xml:space="preserve"> = 0.43, </w:t>
      </w:r>
      <w:r w:rsidR="003A2B1B" w:rsidRPr="00E82B7B">
        <w:rPr>
          <w:rFonts w:asciiTheme="majorBidi" w:hAnsiTheme="majorBidi" w:cstheme="majorBidi"/>
          <w:i/>
          <w:iCs/>
          <w:sz w:val="32"/>
          <w:szCs w:val="32"/>
          <w:lang w:val="en-GB"/>
        </w:rPr>
        <w:t>p</w:t>
      </w:r>
      <w:r w:rsidR="003A2B1B" w:rsidRPr="00E82B7B">
        <w:rPr>
          <w:rFonts w:asciiTheme="majorBidi" w:hAnsiTheme="majorBidi" w:cstheme="majorBidi"/>
          <w:sz w:val="32"/>
          <w:szCs w:val="32"/>
          <w:lang w:val="en-GB"/>
        </w:rPr>
        <w:t xml:space="preserve"> &lt; 0.001). The information and entertainment motives have no statistically significant effect on participating behaviour. The regression model is able to predict 19% of the variation in participating behaviour. </w:t>
      </w:r>
    </w:p>
    <w:p w:rsidR="003A2B1B" w:rsidRPr="00E82B7B" w:rsidRDefault="003A2B1B" w:rsidP="00E82B7B">
      <w:pPr>
        <w:spacing w:after="0" w:line="240" w:lineRule="auto"/>
        <w:ind w:firstLine="720"/>
        <w:rPr>
          <w:rFonts w:asciiTheme="majorBidi" w:hAnsiTheme="majorBidi" w:cstheme="majorBidi"/>
          <w:b/>
          <w:bCs/>
          <w:sz w:val="32"/>
          <w:szCs w:val="32"/>
          <w:lang w:val="en-GB"/>
        </w:rPr>
      </w:pPr>
      <w:r w:rsidRPr="00E82B7B">
        <w:rPr>
          <w:rFonts w:asciiTheme="majorBidi" w:hAnsiTheme="majorBidi" w:cstheme="majorBidi"/>
          <w:b/>
          <w:bCs/>
          <w:sz w:val="32"/>
          <w:szCs w:val="32"/>
          <w:lang w:val="en-GB"/>
        </w:rPr>
        <w:t>Motives and Producing Behaviour</w:t>
      </w:r>
    </w:p>
    <w:p w:rsidR="003A2B1B" w:rsidRPr="00E82B7B" w:rsidRDefault="003A2B1B" w:rsidP="00E82B7B">
      <w:pPr>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The three motives were also regressed on the producing behaviour and the result of the multiple </w:t>
      </w:r>
      <w:proofErr w:type="gramStart"/>
      <w:r w:rsidRPr="00E82B7B">
        <w:rPr>
          <w:rFonts w:asciiTheme="majorBidi" w:hAnsiTheme="majorBidi" w:cstheme="majorBidi"/>
          <w:sz w:val="32"/>
          <w:szCs w:val="32"/>
          <w:lang w:val="en-GB"/>
        </w:rPr>
        <w:t>regression</w:t>
      </w:r>
      <w:proofErr w:type="gramEnd"/>
      <w:r w:rsidRPr="00E82B7B">
        <w:rPr>
          <w:rFonts w:asciiTheme="majorBidi" w:hAnsiTheme="majorBidi" w:cstheme="majorBidi"/>
          <w:sz w:val="32"/>
          <w:szCs w:val="32"/>
          <w:lang w:val="en-GB"/>
        </w:rPr>
        <w:t xml:space="preserve"> is presented below:</w:t>
      </w:r>
    </w:p>
    <w:p w:rsidR="003A2B1B" w:rsidRPr="00E82B7B" w:rsidRDefault="00F11F9A" w:rsidP="00E82B7B">
      <w:pPr>
        <w:spacing w:after="0" w:line="240" w:lineRule="auto"/>
        <w:jc w:val="both"/>
        <w:rPr>
          <w:rFonts w:asciiTheme="majorBidi" w:hAnsiTheme="majorBidi" w:cstheme="majorBidi"/>
          <w:i/>
          <w:iCs/>
          <w:sz w:val="32"/>
          <w:szCs w:val="32"/>
          <w:lang w:val="en-GB"/>
        </w:rPr>
      </w:pPr>
      <w:r>
        <w:rPr>
          <w:rFonts w:asciiTheme="majorBidi" w:hAnsiTheme="majorBidi" w:cstheme="majorBidi"/>
          <w:i/>
          <w:iCs/>
          <w:sz w:val="32"/>
          <w:szCs w:val="32"/>
          <w:lang w:val="en-GB"/>
        </w:rPr>
        <w:t>Table 3</w:t>
      </w:r>
      <w:r w:rsidR="003A2B1B" w:rsidRPr="00E82B7B">
        <w:rPr>
          <w:rFonts w:asciiTheme="majorBidi" w:hAnsiTheme="majorBidi" w:cstheme="majorBidi"/>
          <w:i/>
          <w:iCs/>
          <w:sz w:val="32"/>
          <w:szCs w:val="32"/>
          <w:lang w:val="en-GB"/>
        </w:rPr>
        <w:t xml:space="preserve"> Regression Analysis for Producing Behaviour</w:t>
      </w:r>
    </w:p>
    <w:tbl>
      <w:tblPr>
        <w:tblW w:w="8434"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8"/>
        <w:gridCol w:w="2551"/>
        <w:gridCol w:w="851"/>
        <w:gridCol w:w="709"/>
        <w:gridCol w:w="1275"/>
      </w:tblGrid>
      <w:tr w:rsidR="003A2B1B" w:rsidRPr="00E82B7B" w:rsidTr="006A73B3">
        <w:trPr>
          <w:trHeight w:val="483"/>
        </w:trPr>
        <w:tc>
          <w:tcPr>
            <w:tcW w:w="3048"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Independent variables</w:t>
            </w:r>
          </w:p>
        </w:tc>
        <w:tc>
          <w:tcPr>
            <w:tcW w:w="2551"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Standardized regression coefficients</w:t>
            </w:r>
            <w:r w:rsidRPr="00E82B7B" w:rsidDel="003F6F35">
              <w:rPr>
                <w:rFonts w:asciiTheme="majorBidi" w:hAnsiTheme="majorBidi" w:cstheme="majorBidi"/>
                <w:b/>
                <w:bCs/>
                <w:sz w:val="32"/>
                <w:szCs w:val="32"/>
                <w:lang w:val="en-GB"/>
              </w:rPr>
              <w:t xml:space="preserve"> </w:t>
            </w:r>
          </w:p>
        </w:tc>
        <w:tc>
          <w:tcPr>
            <w:tcW w:w="851"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i/>
                <w:iCs/>
                <w:sz w:val="32"/>
                <w:szCs w:val="32"/>
                <w:lang w:val="en-GB"/>
              </w:rPr>
            </w:pPr>
            <w:r w:rsidRPr="00E82B7B">
              <w:rPr>
                <w:rFonts w:asciiTheme="majorBidi" w:hAnsiTheme="majorBidi" w:cstheme="majorBidi"/>
                <w:b/>
                <w:bCs/>
                <w:i/>
                <w:iCs/>
                <w:sz w:val="32"/>
                <w:szCs w:val="32"/>
                <w:lang w:val="en-GB"/>
              </w:rPr>
              <w:t>t</w:t>
            </w:r>
          </w:p>
        </w:tc>
        <w:tc>
          <w:tcPr>
            <w:tcW w:w="709"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VIF</w:t>
            </w:r>
          </w:p>
        </w:tc>
        <w:tc>
          <w:tcPr>
            <w:tcW w:w="1275" w:type="dxa"/>
            <w:tcBorders>
              <w:top w:val="single" w:sz="4" w:space="0" w:color="auto"/>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b/>
                <w:bCs/>
                <w:sz w:val="32"/>
                <w:szCs w:val="32"/>
                <w:lang w:val="en-GB"/>
              </w:rPr>
            </w:pPr>
            <w:r w:rsidRPr="00E82B7B">
              <w:rPr>
                <w:rFonts w:asciiTheme="majorBidi" w:hAnsiTheme="majorBidi" w:cstheme="majorBidi"/>
                <w:b/>
                <w:bCs/>
                <w:sz w:val="32"/>
                <w:szCs w:val="32"/>
                <w:lang w:val="en-GB"/>
              </w:rPr>
              <w:t>Tolerance</w:t>
            </w:r>
          </w:p>
        </w:tc>
      </w:tr>
      <w:tr w:rsidR="003A2B1B" w:rsidRPr="00E82B7B" w:rsidTr="006A73B3">
        <w:trPr>
          <w:trHeight w:val="224"/>
        </w:trPr>
        <w:tc>
          <w:tcPr>
            <w:tcW w:w="3048" w:type="dxa"/>
            <w:tcBorders>
              <w:top w:val="single" w:sz="4" w:space="0" w:color="auto"/>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Information Motive</w:t>
            </w:r>
          </w:p>
        </w:tc>
        <w:tc>
          <w:tcPr>
            <w:tcW w:w="2551"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0.10*</w:t>
            </w:r>
          </w:p>
        </w:tc>
        <w:tc>
          <w:tcPr>
            <w:tcW w:w="851"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2.06</w:t>
            </w:r>
          </w:p>
        </w:tc>
        <w:tc>
          <w:tcPr>
            <w:tcW w:w="709"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1.14</w:t>
            </w:r>
          </w:p>
        </w:tc>
        <w:tc>
          <w:tcPr>
            <w:tcW w:w="1275" w:type="dxa"/>
            <w:tcBorders>
              <w:top w:val="single" w:sz="4" w:space="0" w:color="auto"/>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0.87</w:t>
            </w:r>
          </w:p>
        </w:tc>
      </w:tr>
      <w:tr w:rsidR="003A2B1B" w:rsidRPr="00E82B7B" w:rsidTr="006A73B3">
        <w:trPr>
          <w:trHeight w:val="315"/>
        </w:trPr>
        <w:tc>
          <w:tcPr>
            <w:tcW w:w="3048" w:type="dxa"/>
            <w:tcBorders>
              <w:top w:val="nil"/>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lastRenderedPageBreak/>
              <w:t>Entertainment Motive</w:t>
            </w:r>
          </w:p>
        </w:tc>
        <w:tc>
          <w:tcPr>
            <w:tcW w:w="25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0.19***</w:t>
            </w:r>
          </w:p>
        </w:tc>
        <w:tc>
          <w:tcPr>
            <w:tcW w:w="8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4.15</w:t>
            </w:r>
          </w:p>
        </w:tc>
        <w:tc>
          <w:tcPr>
            <w:tcW w:w="709"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1.13</w:t>
            </w:r>
          </w:p>
        </w:tc>
        <w:tc>
          <w:tcPr>
            <w:tcW w:w="1275"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0.88</w:t>
            </w:r>
          </w:p>
        </w:tc>
      </w:tr>
      <w:tr w:rsidR="003A2B1B" w:rsidRPr="00E82B7B" w:rsidTr="006A73B3">
        <w:trPr>
          <w:trHeight w:val="283"/>
        </w:trPr>
        <w:tc>
          <w:tcPr>
            <w:tcW w:w="3048" w:type="dxa"/>
            <w:tcBorders>
              <w:top w:val="nil"/>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Social Connection Motive</w:t>
            </w:r>
          </w:p>
        </w:tc>
        <w:tc>
          <w:tcPr>
            <w:tcW w:w="25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0.38***</w:t>
            </w:r>
          </w:p>
        </w:tc>
        <w:tc>
          <w:tcPr>
            <w:tcW w:w="8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8.36</w:t>
            </w:r>
          </w:p>
        </w:tc>
        <w:tc>
          <w:tcPr>
            <w:tcW w:w="709"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1.01</w:t>
            </w:r>
          </w:p>
        </w:tc>
        <w:tc>
          <w:tcPr>
            <w:tcW w:w="1275"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0.98</w:t>
            </w:r>
          </w:p>
        </w:tc>
      </w:tr>
      <w:tr w:rsidR="003A2B1B" w:rsidRPr="00E82B7B" w:rsidTr="006A73B3">
        <w:trPr>
          <w:trHeight w:val="337"/>
        </w:trPr>
        <w:tc>
          <w:tcPr>
            <w:tcW w:w="3048" w:type="dxa"/>
            <w:tcBorders>
              <w:top w:val="nil"/>
              <w:left w:val="nil"/>
              <w:bottom w:val="nil"/>
              <w:right w:val="nil"/>
            </w:tcBorders>
            <w:shd w:val="clear" w:color="auto" w:fill="auto"/>
          </w:tcPr>
          <w:p w:rsidR="003A2B1B" w:rsidRPr="00E82B7B" w:rsidRDefault="003A2B1B" w:rsidP="00E82B7B">
            <w:pPr>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      R</w:t>
            </w:r>
            <w:r w:rsidRPr="00E82B7B">
              <w:rPr>
                <w:rFonts w:asciiTheme="majorBidi" w:hAnsiTheme="majorBidi" w:cstheme="majorBidi"/>
                <w:sz w:val="32"/>
                <w:szCs w:val="32"/>
                <w:vertAlign w:val="superscript"/>
                <w:lang w:val="en-GB"/>
              </w:rPr>
              <w:t>2</w:t>
            </w:r>
          </w:p>
        </w:tc>
        <w:tc>
          <w:tcPr>
            <w:tcW w:w="25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0.18</w:t>
            </w:r>
          </w:p>
        </w:tc>
        <w:tc>
          <w:tcPr>
            <w:tcW w:w="851"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709"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1275" w:type="dxa"/>
            <w:tcBorders>
              <w:top w:val="nil"/>
              <w:left w:val="nil"/>
              <w:bottom w:val="nil"/>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r>
      <w:tr w:rsidR="003A2B1B" w:rsidRPr="00E82B7B" w:rsidTr="006A73B3">
        <w:trPr>
          <w:trHeight w:val="340"/>
        </w:trPr>
        <w:tc>
          <w:tcPr>
            <w:tcW w:w="3048"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      F</w:t>
            </w:r>
          </w:p>
        </w:tc>
        <w:tc>
          <w:tcPr>
            <w:tcW w:w="2551"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r w:rsidRPr="00E82B7B">
              <w:rPr>
                <w:rFonts w:asciiTheme="majorBidi" w:hAnsiTheme="majorBidi" w:cstheme="majorBidi"/>
                <w:sz w:val="32"/>
                <w:szCs w:val="32"/>
                <w:lang w:val="en-GB"/>
              </w:rPr>
              <w:t>31.61***</w:t>
            </w:r>
          </w:p>
        </w:tc>
        <w:tc>
          <w:tcPr>
            <w:tcW w:w="851"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709"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c>
          <w:tcPr>
            <w:tcW w:w="1275" w:type="dxa"/>
            <w:tcBorders>
              <w:top w:val="nil"/>
              <w:left w:val="nil"/>
              <w:bottom w:val="single" w:sz="4" w:space="0" w:color="auto"/>
              <w:right w:val="nil"/>
            </w:tcBorders>
            <w:shd w:val="clear" w:color="auto" w:fill="auto"/>
          </w:tcPr>
          <w:p w:rsidR="003A2B1B" w:rsidRPr="00E82B7B" w:rsidRDefault="003A2B1B" w:rsidP="00E82B7B">
            <w:pPr>
              <w:spacing w:after="0" w:line="240" w:lineRule="auto"/>
              <w:jc w:val="center"/>
              <w:rPr>
                <w:rFonts w:asciiTheme="majorBidi" w:hAnsiTheme="majorBidi" w:cstheme="majorBidi"/>
                <w:sz w:val="32"/>
                <w:szCs w:val="32"/>
                <w:lang w:val="en-GB"/>
              </w:rPr>
            </w:pPr>
          </w:p>
        </w:tc>
      </w:tr>
      <w:tr w:rsidR="003A2B1B" w:rsidRPr="00E82B7B" w:rsidTr="006A73B3">
        <w:trPr>
          <w:trHeight w:val="337"/>
        </w:trPr>
        <w:tc>
          <w:tcPr>
            <w:tcW w:w="8434" w:type="dxa"/>
            <w:gridSpan w:val="5"/>
            <w:tcBorders>
              <w:top w:val="single" w:sz="4" w:space="0" w:color="auto"/>
              <w:left w:val="nil"/>
              <w:bottom w:val="nil"/>
              <w:right w:val="nil"/>
            </w:tcBorders>
            <w:shd w:val="clear" w:color="auto" w:fill="auto"/>
          </w:tcPr>
          <w:p w:rsidR="003A2B1B" w:rsidRPr="00E82B7B" w:rsidRDefault="003A2B1B" w:rsidP="00E82B7B">
            <w:pPr>
              <w:spacing w:after="0" w:line="240" w:lineRule="auto"/>
              <w:rPr>
                <w:rFonts w:asciiTheme="majorBidi" w:hAnsiTheme="majorBidi" w:cstheme="majorBidi"/>
                <w:sz w:val="32"/>
                <w:szCs w:val="32"/>
                <w:lang w:val="en-GB"/>
              </w:rPr>
            </w:pPr>
            <w:r w:rsidRPr="00E82B7B">
              <w:rPr>
                <w:rFonts w:asciiTheme="majorBidi" w:hAnsiTheme="majorBidi" w:cstheme="majorBidi"/>
                <w:sz w:val="32"/>
                <w:szCs w:val="32"/>
                <w:lang w:val="en-GB"/>
              </w:rPr>
              <w:t>*</w:t>
            </w:r>
            <w:r w:rsidRPr="00E82B7B">
              <w:rPr>
                <w:rFonts w:asciiTheme="majorBidi" w:hAnsiTheme="majorBidi" w:cstheme="majorBidi"/>
                <w:i/>
                <w:iCs/>
                <w:sz w:val="32"/>
                <w:szCs w:val="32"/>
                <w:lang w:val="en-GB"/>
              </w:rPr>
              <w:t xml:space="preserve">p </w:t>
            </w:r>
            <w:r w:rsidRPr="00E82B7B">
              <w:rPr>
                <w:rFonts w:asciiTheme="majorBidi" w:hAnsiTheme="majorBidi" w:cstheme="majorBidi"/>
                <w:sz w:val="32"/>
                <w:szCs w:val="32"/>
                <w:lang w:val="en-GB"/>
              </w:rPr>
              <w:t>&lt; 0.05, ***</w:t>
            </w:r>
            <w:r w:rsidRPr="00E82B7B">
              <w:rPr>
                <w:rFonts w:asciiTheme="majorBidi" w:hAnsiTheme="majorBidi" w:cstheme="majorBidi"/>
                <w:i/>
                <w:iCs/>
                <w:sz w:val="32"/>
                <w:szCs w:val="32"/>
                <w:lang w:val="en-GB"/>
              </w:rPr>
              <w:t xml:space="preserve">p </w:t>
            </w:r>
            <w:r w:rsidRPr="00E82B7B">
              <w:rPr>
                <w:rFonts w:asciiTheme="majorBidi" w:hAnsiTheme="majorBidi" w:cstheme="majorBidi"/>
                <w:sz w:val="32"/>
                <w:szCs w:val="32"/>
                <w:lang w:val="en-GB"/>
              </w:rPr>
              <w:t>&lt; 0.001.</w:t>
            </w:r>
          </w:p>
        </w:tc>
      </w:tr>
    </w:tbl>
    <w:p w:rsidR="003A2B1B" w:rsidRPr="00F11F9A" w:rsidRDefault="00F11F9A" w:rsidP="00F11F9A">
      <w:pPr>
        <w:spacing w:after="0" w:line="240" w:lineRule="auto"/>
        <w:ind w:firstLine="1440"/>
        <w:jc w:val="both"/>
        <w:rPr>
          <w:rFonts w:asciiTheme="majorBidi" w:hAnsiTheme="majorBidi" w:cstheme="majorBidi"/>
          <w:sz w:val="32"/>
          <w:szCs w:val="32"/>
          <w:lang w:val="en-GB"/>
        </w:rPr>
      </w:pPr>
      <w:r>
        <w:rPr>
          <w:rFonts w:asciiTheme="majorBidi" w:hAnsiTheme="majorBidi" w:cstheme="majorBidi"/>
          <w:sz w:val="32"/>
          <w:szCs w:val="32"/>
          <w:lang w:val="en-GB"/>
        </w:rPr>
        <w:t>From the table 3</w:t>
      </w:r>
      <w:r w:rsidR="003A2B1B" w:rsidRPr="00E82B7B">
        <w:rPr>
          <w:rFonts w:asciiTheme="majorBidi" w:hAnsiTheme="majorBidi" w:cstheme="majorBidi"/>
          <w:sz w:val="32"/>
          <w:szCs w:val="32"/>
          <w:lang w:val="en-GB"/>
        </w:rPr>
        <w:t xml:space="preserve"> above the result of the multiple </w:t>
      </w:r>
      <w:proofErr w:type="gramStart"/>
      <w:r w:rsidR="003A2B1B" w:rsidRPr="00E82B7B">
        <w:rPr>
          <w:rFonts w:asciiTheme="majorBidi" w:hAnsiTheme="majorBidi" w:cstheme="majorBidi"/>
          <w:sz w:val="32"/>
          <w:szCs w:val="32"/>
          <w:lang w:val="en-GB"/>
        </w:rPr>
        <w:t>regression</w:t>
      </w:r>
      <w:proofErr w:type="gramEnd"/>
      <w:r w:rsidR="003A2B1B" w:rsidRPr="00E82B7B">
        <w:rPr>
          <w:rFonts w:asciiTheme="majorBidi" w:hAnsiTheme="majorBidi" w:cstheme="majorBidi"/>
          <w:sz w:val="32"/>
          <w:szCs w:val="32"/>
          <w:lang w:val="en-GB"/>
        </w:rPr>
        <w:t xml:space="preserve"> shows that all the three motives have statistically significant effect on producing behaviour. The social connection motive has the strongest effect on producing behaviour (</w:t>
      </w:r>
      <w:r w:rsidR="003A2B1B" w:rsidRPr="00E82B7B">
        <w:rPr>
          <w:rFonts w:ascii="Cambria" w:hAnsi="Cambria" w:cs="Cambria"/>
          <w:i/>
          <w:iCs/>
          <w:sz w:val="32"/>
          <w:szCs w:val="32"/>
          <w:lang w:val="en-GB"/>
        </w:rPr>
        <w:t>β</w:t>
      </w:r>
      <w:r w:rsidR="003A2B1B" w:rsidRPr="00E82B7B">
        <w:rPr>
          <w:rFonts w:asciiTheme="majorBidi" w:hAnsiTheme="majorBidi" w:cstheme="majorBidi"/>
          <w:sz w:val="32"/>
          <w:szCs w:val="32"/>
          <w:lang w:val="en-GB"/>
        </w:rPr>
        <w:t xml:space="preserve"> = 0.38, </w:t>
      </w:r>
      <w:r w:rsidR="003A2B1B" w:rsidRPr="00E82B7B">
        <w:rPr>
          <w:rFonts w:asciiTheme="majorBidi" w:hAnsiTheme="majorBidi" w:cstheme="majorBidi"/>
          <w:i/>
          <w:iCs/>
          <w:sz w:val="32"/>
          <w:szCs w:val="32"/>
          <w:lang w:val="en-GB"/>
        </w:rPr>
        <w:t>p</w:t>
      </w:r>
      <w:r w:rsidR="003A2B1B" w:rsidRPr="00E82B7B">
        <w:rPr>
          <w:rFonts w:asciiTheme="majorBidi" w:hAnsiTheme="majorBidi" w:cstheme="majorBidi"/>
          <w:sz w:val="32"/>
          <w:szCs w:val="32"/>
          <w:lang w:val="en-GB"/>
        </w:rPr>
        <w:t xml:space="preserve"> &lt; 0.001), followed by entertainment motive (</w:t>
      </w:r>
      <w:r w:rsidR="003A2B1B" w:rsidRPr="00E82B7B">
        <w:rPr>
          <w:rFonts w:ascii="Cambria" w:hAnsi="Cambria" w:cs="Cambria"/>
          <w:i/>
          <w:iCs/>
          <w:sz w:val="32"/>
          <w:szCs w:val="32"/>
          <w:lang w:val="en-GB"/>
        </w:rPr>
        <w:t>β</w:t>
      </w:r>
      <w:r w:rsidR="003A2B1B" w:rsidRPr="00E82B7B">
        <w:rPr>
          <w:rFonts w:asciiTheme="majorBidi" w:hAnsiTheme="majorBidi" w:cstheme="majorBidi"/>
          <w:sz w:val="32"/>
          <w:szCs w:val="32"/>
          <w:lang w:val="en-GB"/>
        </w:rPr>
        <w:t xml:space="preserve"> = 0.19, </w:t>
      </w:r>
      <w:r w:rsidR="003A2B1B" w:rsidRPr="00E82B7B">
        <w:rPr>
          <w:rFonts w:asciiTheme="majorBidi" w:hAnsiTheme="majorBidi" w:cstheme="majorBidi"/>
          <w:i/>
          <w:iCs/>
          <w:sz w:val="32"/>
          <w:szCs w:val="32"/>
          <w:lang w:val="en-GB"/>
        </w:rPr>
        <w:t>p</w:t>
      </w:r>
      <w:r w:rsidR="003A2B1B" w:rsidRPr="00E82B7B">
        <w:rPr>
          <w:rFonts w:asciiTheme="majorBidi" w:hAnsiTheme="majorBidi" w:cstheme="majorBidi"/>
          <w:sz w:val="32"/>
          <w:szCs w:val="32"/>
          <w:lang w:val="en-GB"/>
        </w:rPr>
        <w:t xml:space="preserve"> &lt; 0.001) and information motive has the least effect on producing behaviour (</w:t>
      </w:r>
      <w:r w:rsidR="003A2B1B" w:rsidRPr="00E82B7B">
        <w:rPr>
          <w:rFonts w:ascii="Cambria" w:hAnsi="Cambria" w:cs="Cambria"/>
          <w:i/>
          <w:iCs/>
          <w:sz w:val="32"/>
          <w:szCs w:val="32"/>
          <w:lang w:val="en-GB"/>
        </w:rPr>
        <w:t>β</w:t>
      </w:r>
      <w:r w:rsidR="003A2B1B" w:rsidRPr="00E82B7B">
        <w:rPr>
          <w:rFonts w:asciiTheme="majorBidi" w:hAnsiTheme="majorBidi" w:cstheme="majorBidi"/>
          <w:sz w:val="32"/>
          <w:szCs w:val="32"/>
          <w:lang w:val="en-GB"/>
        </w:rPr>
        <w:t xml:space="preserve"> = 0.10, </w:t>
      </w:r>
      <w:r w:rsidR="003A2B1B" w:rsidRPr="00E82B7B">
        <w:rPr>
          <w:rFonts w:asciiTheme="majorBidi" w:hAnsiTheme="majorBidi" w:cstheme="majorBidi"/>
          <w:i/>
          <w:iCs/>
          <w:sz w:val="32"/>
          <w:szCs w:val="32"/>
          <w:lang w:val="en-GB"/>
        </w:rPr>
        <w:t>p</w:t>
      </w:r>
      <w:r w:rsidR="003A2B1B" w:rsidRPr="00E82B7B">
        <w:rPr>
          <w:rFonts w:asciiTheme="majorBidi" w:hAnsiTheme="majorBidi" w:cstheme="majorBidi"/>
          <w:sz w:val="32"/>
          <w:szCs w:val="32"/>
          <w:lang w:val="en-GB"/>
        </w:rPr>
        <w:t xml:space="preserve"> &lt; 0.05). These independent variables are able to predict the 18% of the va</w:t>
      </w:r>
      <w:r>
        <w:rPr>
          <w:rFonts w:asciiTheme="majorBidi" w:hAnsiTheme="majorBidi" w:cstheme="majorBidi"/>
          <w:sz w:val="32"/>
          <w:szCs w:val="32"/>
          <w:lang w:val="en-GB"/>
        </w:rPr>
        <w:t>riation in producing behaviour.</w:t>
      </w:r>
    </w:p>
    <w:p w:rsidR="003A2B1B" w:rsidRPr="00E82B7B" w:rsidRDefault="00305A56" w:rsidP="00E82B7B">
      <w:pPr>
        <w:spacing w:after="0" w:line="240" w:lineRule="auto"/>
        <w:rPr>
          <w:rFonts w:asciiTheme="majorBidi" w:hAnsiTheme="majorBidi" w:cstheme="majorBidi"/>
          <w:b/>
          <w:bCs/>
          <w:sz w:val="32"/>
          <w:szCs w:val="32"/>
          <w:lang w:val="en-GB"/>
        </w:rPr>
      </w:pPr>
      <w:r>
        <w:rPr>
          <w:rFonts w:asciiTheme="majorBidi" w:hAnsiTheme="majorBidi" w:cstheme="majorBidi"/>
          <w:b/>
          <w:bCs/>
          <w:sz w:val="32"/>
          <w:szCs w:val="32"/>
          <w:lang w:val="en-GB"/>
        </w:rPr>
        <w:t>Conclusion</w:t>
      </w:r>
    </w:p>
    <w:p w:rsidR="003A2B1B" w:rsidRPr="00E82B7B" w:rsidRDefault="003A2B1B" w:rsidP="00E82B7B">
      <w:pPr>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This study has obtained data from the Baby Boomers in </w:t>
      </w:r>
      <w:proofErr w:type="spellStart"/>
      <w:r w:rsidRPr="00E82B7B">
        <w:rPr>
          <w:rFonts w:asciiTheme="majorBidi" w:hAnsiTheme="majorBidi" w:cstheme="majorBidi"/>
          <w:sz w:val="32"/>
          <w:szCs w:val="32"/>
          <w:lang w:val="en-GB"/>
        </w:rPr>
        <w:t>Songklha</w:t>
      </w:r>
      <w:proofErr w:type="spellEnd"/>
      <w:r w:rsidRPr="00E82B7B">
        <w:rPr>
          <w:rFonts w:asciiTheme="majorBidi" w:hAnsiTheme="majorBidi" w:cstheme="majorBidi"/>
          <w:sz w:val="32"/>
          <w:szCs w:val="32"/>
          <w:lang w:val="en-GB"/>
        </w:rPr>
        <w:t xml:space="preserve"> province of Thailand to provide in-depth understanding of the behaviour of Baby Boomers on social media and the motivation for such behaviours. It has also tested if there is any relationship between the motivation and behaviour of Baby Boomers on social media. It can be concluded that entertainment and social connection motives have effect of consuming behaviour. Social connection motive also have effect on participating behaviour and all the three motives of information, entertainment and social connection motives have effect on producing behaviour.</w:t>
      </w:r>
    </w:p>
    <w:p w:rsidR="003A2B1B" w:rsidRPr="00E82B7B" w:rsidRDefault="003A2B1B" w:rsidP="00E82B7B">
      <w:pPr>
        <w:pStyle w:val="a3"/>
        <w:spacing w:before="0" w:beforeAutospacing="0" w:after="0" w:afterAutospacing="0"/>
        <w:jc w:val="both"/>
        <w:rPr>
          <w:rFonts w:asciiTheme="majorBidi" w:hAnsiTheme="majorBidi" w:cstheme="majorBidi"/>
          <w:b/>
          <w:bCs/>
          <w:sz w:val="32"/>
          <w:szCs w:val="32"/>
          <w:lang w:val="en-GB"/>
        </w:rPr>
      </w:pPr>
      <w:r w:rsidRPr="00E82B7B">
        <w:rPr>
          <w:rFonts w:asciiTheme="majorBidi" w:hAnsiTheme="majorBidi" w:cstheme="majorBidi"/>
          <w:b/>
          <w:bCs/>
          <w:sz w:val="32"/>
          <w:szCs w:val="32"/>
          <w:lang w:val="en-GB"/>
        </w:rPr>
        <w:t>Practical Implication of Findings</w:t>
      </w:r>
    </w:p>
    <w:p w:rsidR="003A2B1B" w:rsidRPr="00E82B7B" w:rsidRDefault="003A2B1B" w:rsidP="00E82B7B">
      <w:pPr>
        <w:tabs>
          <w:tab w:val="left" w:pos="709"/>
        </w:tabs>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t xml:space="preserve">The practical implication from these findings is that companies looking for different level of social media activities of consuming, participating and producing behaviours can know how to stimulate such by creating social media contents that satisfy different motives. Companies looking for consuming behaviour from Baby Boomers should focus on creating social media content that satisfy entertainment and social connection needs of Baby Boomers. This can be done by creating entertaining online content and enabling interaction among the users of the company’s product. For example creating an online brand community where the users of the company’s product can interact through chat. </w:t>
      </w:r>
    </w:p>
    <w:p w:rsidR="003A2B1B" w:rsidRDefault="003A2B1B" w:rsidP="00E82B7B">
      <w:pPr>
        <w:tabs>
          <w:tab w:val="left" w:pos="709"/>
        </w:tabs>
        <w:spacing w:after="0" w:line="240" w:lineRule="auto"/>
        <w:jc w:val="both"/>
        <w:rPr>
          <w:rFonts w:asciiTheme="majorBidi" w:hAnsiTheme="majorBidi" w:cstheme="majorBidi"/>
          <w:sz w:val="32"/>
          <w:szCs w:val="32"/>
          <w:lang w:val="en-GB"/>
        </w:rPr>
      </w:pP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r>
      <w:r w:rsidRPr="00E82B7B">
        <w:rPr>
          <w:rFonts w:asciiTheme="majorBidi" w:hAnsiTheme="majorBidi" w:cstheme="majorBidi"/>
          <w:sz w:val="32"/>
          <w:szCs w:val="32"/>
          <w:lang w:val="en-GB"/>
        </w:rPr>
        <w:tab/>
        <w:t xml:space="preserve">Companies looking for participating behaviour from Baby Boomers should focus on creating social media content that satisfy social connection need of Baby Boomers. This can be done by creating real time reviews and supporting interaction that reveals the company’s image online. Finally companies looking for producing behaviour from Baby Boomers should focus on creating social media content that satisfy </w:t>
      </w:r>
      <w:r w:rsidRPr="00E82B7B">
        <w:rPr>
          <w:rFonts w:asciiTheme="majorBidi" w:hAnsiTheme="majorBidi" w:cstheme="majorBidi"/>
          <w:sz w:val="32"/>
          <w:szCs w:val="32"/>
          <w:lang w:val="en-GB"/>
        </w:rPr>
        <w:lastRenderedPageBreak/>
        <w:t>information, entertainment and social connection needs of Baby Boomers. This can be achieved by providing daily facilitation tools, entertaining content, inviting customers in development of new offerings and enabling new social connections among the company’s brand community.</w:t>
      </w:r>
    </w:p>
    <w:p w:rsidR="00305A56" w:rsidRDefault="00305A56" w:rsidP="00E82B7B">
      <w:pPr>
        <w:tabs>
          <w:tab w:val="left" w:pos="709"/>
        </w:tabs>
        <w:spacing w:after="0" w:line="240" w:lineRule="auto"/>
        <w:jc w:val="both"/>
        <w:rPr>
          <w:rFonts w:asciiTheme="majorBidi" w:hAnsiTheme="majorBidi" w:cstheme="majorBidi"/>
          <w:sz w:val="32"/>
          <w:szCs w:val="32"/>
          <w:lang w:val="en-GB"/>
        </w:rPr>
      </w:pPr>
    </w:p>
    <w:p w:rsidR="00305A56" w:rsidRPr="00E82B7B" w:rsidRDefault="00305A56" w:rsidP="00E82B7B">
      <w:pPr>
        <w:tabs>
          <w:tab w:val="left" w:pos="709"/>
        </w:tabs>
        <w:spacing w:after="0" w:line="240" w:lineRule="auto"/>
        <w:jc w:val="both"/>
        <w:rPr>
          <w:rFonts w:asciiTheme="majorBidi" w:hAnsiTheme="majorBidi" w:cstheme="majorBidi"/>
          <w:sz w:val="32"/>
          <w:szCs w:val="32"/>
          <w:lang w:val="en-GB"/>
        </w:rPr>
      </w:pPr>
    </w:p>
    <w:p w:rsidR="003A2B1B" w:rsidRPr="00E82B7B" w:rsidRDefault="003A2B1B" w:rsidP="00E82B7B">
      <w:pPr>
        <w:pStyle w:val="a3"/>
        <w:spacing w:before="0" w:beforeAutospacing="0" w:after="0" w:afterAutospacing="0"/>
        <w:jc w:val="both"/>
        <w:rPr>
          <w:rFonts w:asciiTheme="majorBidi" w:hAnsiTheme="majorBidi" w:cstheme="majorBidi"/>
          <w:b/>
          <w:bCs/>
          <w:sz w:val="32"/>
          <w:szCs w:val="32"/>
          <w:lang w:val="en-GB"/>
        </w:rPr>
      </w:pPr>
      <w:r w:rsidRPr="00E82B7B">
        <w:rPr>
          <w:rFonts w:asciiTheme="majorBidi" w:hAnsiTheme="majorBidi" w:cstheme="majorBidi"/>
          <w:b/>
          <w:bCs/>
          <w:sz w:val="32"/>
          <w:szCs w:val="32"/>
          <w:lang w:val="en-GB"/>
        </w:rPr>
        <w:t xml:space="preserve">Limitations </w:t>
      </w:r>
    </w:p>
    <w:p w:rsidR="003A2B1B" w:rsidRPr="00E82B7B" w:rsidRDefault="003A2B1B" w:rsidP="00E82B7B">
      <w:pPr>
        <w:pStyle w:val="a3"/>
        <w:spacing w:before="0" w:beforeAutospacing="0" w:after="0" w:afterAutospacing="0"/>
        <w:jc w:val="both"/>
        <w:rPr>
          <w:rFonts w:asciiTheme="majorBidi" w:hAnsiTheme="majorBidi" w:cstheme="majorBidi"/>
          <w:sz w:val="32"/>
          <w:szCs w:val="32"/>
          <w:lang w:val="en-GB"/>
        </w:rPr>
      </w:pPr>
      <w:r w:rsidRPr="00E82B7B">
        <w:rPr>
          <w:rFonts w:asciiTheme="majorBidi" w:hAnsiTheme="majorBidi" w:cstheme="majorBidi"/>
          <w:b/>
          <w:bCs/>
          <w:sz w:val="32"/>
          <w:szCs w:val="32"/>
          <w:lang w:val="en-GB"/>
        </w:rPr>
        <w:tab/>
      </w:r>
      <w:r w:rsidRPr="00E82B7B">
        <w:rPr>
          <w:rFonts w:asciiTheme="majorBidi" w:hAnsiTheme="majorBidi" w:cstheme="majorBidi"/>
          <w:sz w:val="32"/>
          <w:szCs w:val="32"/>
          <w:lang w:val="en-GB"/>
        </w:rPr>
        <w:tab/>
        <w:t>This study is not without limitation. The first limitation is the bias that may occur due to the use of questionnaire as the respondent might answer inaccurately based on their thought. The questionnaire also may not be able to reveal hidden motivation as the questions are based on preconceptions (</w:t>
      </w:r>
      <w:proofErr w:type="spellStart"/>
      <w:r w:rsidRPr="00E82B7B">
        <w:rPr>
          <w:rFonts w:asciiTheme="majorBidi" w:hAnsiTheme="majorBidi" w:cstheme="majorBidi"/>
          <w:sz w:val="32"/>
          <w:szCs w:val="32"/>
          <w:shd w:val="clear" w:color="auto" w:fill="FFFFFF"/>
          <w:lang w:val="en-GB"/>
        </w:rPr>
        <w:t>Muntinga</w:t>
      </w:r>
      <w:proofErr w:type="spellEnd"/>
      <w:r w:rsidRPr="00E82B7B">
        <w:rPr>
          <w:rFonts w:asciiTheme="majorBidi" w:hAnsiTheme="majorBidi" w:cstheme="majorBidi"/>
          <w:sz w:val="32"/>
          <w:szCs w:val="32"/>
          <w:shd w:val="clear" w:color="auto" w:fill="FFFFFF"/>
          <w:lang w:val="en-GB"/>
        </w:rPr>
        <w:t xml:space="preserve"> et al., 2011</w:t>
      </w:r>
      <w:r w:rsidRPr="00E82B7B">
        <w:rPr>
          <w:rFonts w:asciiTheme="majorBidi" w:hAnsiTheme="majorBidi" w:cstheme="majorBidi"/>
          <w:sz w:val="32"/>
          <w:szCs w:val="32"/>
          <w:lang w:val="en-GB"/>
        </w:rPr>
        <w:t xml:space="preserve">; </w:t>
      </w:r>
      <w:proofErr w:type="spellStart"/>
      <w:r w:rsidRPr="00E82B7B">
        <w:rPr>
          <w:rFonts w:asciiTheme="majorBidi" w:hAnsiTheme="majorBidi" w:cstheme="majorBidi"/>
          <w:sz w:val="32"/>
          <w:szCs w:val="32"/>
          <w:lang w:val="en-GB"/>
        </w:rPr>
        <w:t>Tadajewski</w:t>
      </w:r>
      <w:proofErr w:type="spellEnd"/>
      <w:r w:rsidRPr="00E82B7B">
        <w:rPr>
          <w:rFonts w:asciiTheme="majorBidi" w:hAnsiTheme="majorBidi" w:cstheme="majorBidi"/>
          <w:sz w:val="32"/>
          <w:szCs w:val="32"/>
          <w:lang w:val="en-GB"/>
        </w:rPr>
        <w:t xml:space="preserve">, 2006). Secondly, this study focuses on three classification of social media behaviour as observed in the literature and this </w:t>
      </w:r>
      <w:proofErr w:type="gramStart"/>
      <w:r w:rsidRPr="00E82B7B">
        <w:rPr>
          <w:rFonts w:asciiTheme="majorBidi" w:hAnsiTheme="majorBidi" w:cstheme="majorBidi"/>
          <w:sz w:val="32"/>
          <w:szCs w:val="32"/>
          <w:lang w:val="en-GB"/>
        </w:rPr>
        <w:t>may</w:t>
      </w:r>
      <w:proofErr w:type="gramEnd"/>
      <w:r w:rsidRPr="00E82B7B">
        <w:rPr>
          <w:rFonts w:asciiTheme="majorBidi" w:hAnsiTheme="majorBidi" w:cstheme="majorBidi"/>
          <w:sz w:val="32"/>
          <w:szCs w:val="32"/>
          <w:lang w:val="en-GB"/>
        </w:rPr>
        <w:t xml:space="preserve"> three behaviours may not be able to describe all the social media behaviours of Baby Boomers in </w:t>
      </w:r>
      <w:proofErr w:type="spellStart"/>
      <w:r w:rsidRPr="00E82B7B">
        <w:rPr>
          <w:rFonts w:asciiTheme="majorBidi" w:hAnsiTheme="majorBidi" w:cstheme="majorBidi"/>
          <w:sz w:val="32"/>
          <w:szCs w:val="32"/>
          <w:lang w:val="en-GB"/>
        </w:rPr>
        <w:t>Songklha</w:t>
      </w:r>
      <w:proofErr w:type="spellEnd"/>
      <w:r w:rsidRPr="00E82B7B">
        <w:rPr>
          <w:rFonts w:asciiTheme="majorBidi" w:hAnsiTheme="majorBidi" w:cstheme="majorBidi"/>
          <w:sz w:val="32"/>
          <w:szCs w:val="32"/>
          <w:lang w:val="en-GB"/>
        </w:rPr>
        <w:t xml:space="preserve"> province Thailand.</w:t>
      </w:r>
    </w:p>
    <w:p w:rsidR="003A2B1B" w:rsidRPr="00E82B7B" w:rsidRDefault="003A2B1B" w:rsidP="00E82B7B">
      <w:pPr>
        <w:pStyle w:val="a3"/>
        <w:spacing w:before="0" w:beforeAutospacing="0" w:after="0" w:afterAutospacing="0"/>
        <w:jc w:val="both"/>
        <w:rPr>
          <w:rFonts w:asciiTheme="majorBidi" w:hAnsiTheme="majorBidi" w:cstheme="majorBidi"/>
          <w:b/>
          <w:bCs/>
          <w:sz w:val="32"/>
          <w:szCs w:val="32"/>
          <w:lang w:val="en-GB"/>
        </w:rPr>
      </w:pPr>
      <w:r w:rsidRPr="00E82B7B">
        <w:rPr>
          <w:rFonts w:asciiTheme="majorBidi" w:hAnsiTheme="majorBidi" w:cstheme="majorBidi"/>
          <w:b/>
          <w:bCs/>
          <w:sz w:val="32"/>
          <w:szCs w:val="32"/>
          <w:lang w:val="en-GB"/>
        </w:rPr>
        <w:t xml:space="preserve">Recommendation for future study </w:t>
      </w:r>
    </w:p>
    <w:p w:rsidR="003A2B1B" w:rsidRDefault="003A2B1B" w:rsidP="00E82B7B">
      <w:pPr>
        <w:autoSpaceDE w:val="0"/>
        <w:autoSpaceDN w:val="0"/>
        <w:adjustRightInd w:val="0"/>
        <w:spacing w:after="0" w:line="240" w:lineRule="auto"/>
        <w:ind w:firstLine="1440"/>
        <w:jc w:val="both"/>
        <w:rPr>
          <w:rFonts w:asciiTheme="majorBidi" w:hAnsiTheme="majorBidi" w:cstheme="majorBidi"/>
          <w:sz w:val="32"/>
          <w:szCs w:val="32"/>
          <w:lang w:val="en-GB"/>
        </w:rPr>
      </w:pPr>
      <w:r w:rsidRPr="00E82B7B">
        <w:rPr>
          <w:rFonts w:asciiTheme="majorBidi" w:hAnsiTheme="majorBidi" w:cstheme="majorBidi"/>
          <w:sz w:val="32"/>
          <w:szCs w:val="32"/>
          <w:lang w:val="en-GB"/>
        </w:rPr>
        <w:t xml:space="preserve">Based on the limitation for this study, it is therefore recommended that future studies should also use unstructured interview rather than questionnaire to explore the motivation of social media behaviour of Baby Boomers. </w:t>
      </w:r>
      <w:proofErr w:type="spellStart"/>
      <w:r w:rsidRPr="00E82B7B">
        <w:rPr>
          <w:rFonts w:asciiTheme="majorBidi" w:hAnsiTheme="majorBidi" w:cstheme="majorBidi"/>
          <w:sz w:val="32"/>
          <w:szCs w:val="32"/>
          <w:lang w:val="en-GB"/>
        </w:rPr>
        <w:t>Tadajewski</w:t>
      </w:r>
      <w:proofErr w:type="spellEnd"/>
      <w:r w:rsidRPr="00E82B7B">
        <w:rPr>
          <w:rFonts w:asciiTheme="majorBidi" w:hAnsiTheme="majorBidi" w:cstheme="majorBidi"/>
          <w:sz w:val="32"/>
          <w:szCs w:val="32"/>
          <w:lang w:val="en-GB"/>
        </w:rPr>
        <w:t xml:space="preserve"> (2006) and Gruber </w:t>
      </w:r>
      <w:r w:rsidRPr="00E82B7B">
        <w:rPr>
          <w:rFonts w:asciiTheme="majorBidi" w:hAnsiTheme="majorBidi" w:cstheme="majorBidi"/>
          <w:i/>
          <w:iCs/>
          <w:sz w:val="32"/>
          <w:szCs w:val="32"/>
          <w:lang w:val="en-GB"/>
        </w:rPr>
        <w:t>et al</w:t>
      </w:r>
      <w:r w:rsidRPr="00E82B7B">
        <w:rPr>
          <w:rFonts w:asciiTheme="majorBidi" w:hAnsiTheme="majorBidi" w:cstheme="majorBidi"/>
          <w:sz w:val="32"/>
          <w:szCs w:val="32"/>
          <w:lang w:val="en-GB"/>
        </w:rPr>
        <w:t xml:space="preserve">. (2008) stated that unstructured interview will be able to provide meaningful data and deliver valuable insight into consumer behaviour. Also future studies should explore to know if there is any other kind of observed social media behaviour of Baby </w:t>
      </w:r>
      <w:proofErr w:type="spellStart"/>
      <w:r w:rsidRPr="00E82B7B">
        <w:rPr>
          <w:rFonts w:asciiTheme="majorBidi" w:hAnsiTheme="majorBidi" w:cstheme="majorBidi"/>
          <w:sz w:val="32"/>
          <w:szCs w:val="32"/>
          <w:lang w:val="en-GB"/>
        </w:rPr>
        <w:t>Bommers</w:t>
      </w:r>
      <w:proofErr w:type="spellEnd"/>
      <w:r w:rsidRPr="00E82B7B">
        <w:rPr>
          <w:rFonts w:asciiTheme="majorBidi" w:hAnsiTheme="majorBidi" w:cstheme="majorBidi"/>
          <w:sz w:val="32"/>
          <w:szCs w:val="32"/>
          <w:lang w:val="en-GB"/>
        </w:rPr>
        <w:t>.</w:t>
      </w:r>
    </w:p>
    <w:p w:rsidR="00F77E03" w:rsidRDefault="00F77E03" w:rsidP="00F77E03">
      <w:pPr>
        <w:autoSpaceDE w:val="0"/>
        <w:autoSpaceDN w:val="0"/>
        <w:adjustRightInd w:val="0"/>
        <w:spacing w:after="0" w:line="240" w:lineRule="auto"/>
        <w:jc w:val="center"/>
        <w:rPr>
          <w:rFonts w:asciiTheme="majorBidi" w:hAnsiTheme="majorBidi" w:cstheme="majorBidi"/>
          <w:b/>
          <w:bCs/>
          <w:sz w:val="32"/>
          <w:szCs w:val="32"/>
          <w:lang w:val="en-GB"/>
        </w:rPr>
      </w:pPr>
    </w:p>
    <w:p w:rsidR="00F77E03" w:rsidRDefault="00F77E03" w:rsidP="00F77E03">
      <w:pPr>
        <w:autoSpaceDE w:val="0"/>
        <w:autoSpaceDN w:val="0"/>
        <w:adjustRightInd w:val="0"/>
        <w:spacing w:after="0" w:line="240" w:lineRule="auto"/>
        <w:jc w:val="center"/>
        <w:rPr>
          <w:rFonts w:asciiTheme="majorBidi" w:hAnsiTheme="majorBidi" w:cstheme="majorBidi"/>
          <w:b/>
          <w:bCs/>
          <w:sz w:val="32"/>
          <w:szCs w:val="32"/>
          <w:lang w:val="en-GB"/>
        </w:rPr>
      </w:pPr>
      <w:r w:rsidRPr="00F77E03">
        <w:rPr>
          <w:rFonts w:asciiTheme="majorBidi" w:hAnsiTheme="majorBidi" w:cstheme="majorBidi"/>
          <w:b/>
          <w:bCs/>
          <w:sz w:val="32"/>
          <w:szCs w:val="32"/>
          <w:lang w:val="en-GB"/>
        </w:rPr>
        <w:t>Reference</w:t>
      </w:r>
    </w:p>
    <w:p w:rsidR="00F77E03" w:rsidRPr="00F77E03" w:rsidRDefault="00F77E03" w:rsidP="00F77E03">
      <w:pPr>
        <w:autoSpaceDE w:val="0"/>
        <w:autoSpaceDN w:val="0"/>
        <w:adjustRightInd w:val="0"/>
        <w:spacing w:after="0" w:line="240" w:lineRule="auto"/>
        <w:jc w:val="center"/>
        <w:rPr>
          <w:rFonts w:asciiTheme="majorBidi" w:hAnsiTheme="majorBidi" w:cstheme="majorBidi"/>
          <w:b/>
          <w:bCs/>
          <w:sz w:val="32"/>
          <w:szCs w:val="32"/>
          <w:lang w:val="en-GB"/>
        </w:rPr>
      </w:pPr>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spellStart"/>
      <w:proofErr w:type="gramStart"/>
      <w:r w:rsidRPr="00D666F6">
        <w:rPr>
          <w:rFonts w:ascii="Angsana New" w:hAnsi="Angsana New" w:cs="Angsana New"/>
          <w:sz w:val="32"/>
          <w:szCs w:val="32"/>
          <w:shd w:val="clear" w:color="auto" w:fill="FFFFFF"/>
          <w:lang w:val="en-GB"/>
        </w:rPr>
        <w:t>Berthon</w:t>
      </w:r>
      <w:proofErr w:type="spellEnd"/>
      <w:r w:rsidRPr="00D666F6">
        <w:rPr>
          <w:rFonts w:ascii="Angsana New" w:hAnsi="Angsana New" w:cs="Angsana New"/>
          <w:sz w:val="32"/>
          <w:szCs w:val="32"/>
          <w:shd w:val="clear" w:color="auto" w:fill="FFFFFF"/>
          <w:lang w:val="en-GB"/>
        </w:rPr>
        <w:t>, P., Pitt, L., &amp; Campbell, C. (2008).</w:t>
      </w:r>
      <w:proofErr w:type="gramEnd"/>
      <w:r w:rsidRPr="00D666F6">
        <w:rPr>
          <w:rFonts w:ascii="Angsana New" w:hAnsi="Angsana New" w:cs="Angsana New"/>
          <w:sz w:val="32"/>
          <w:szCs w:val="32"/>
          <w:shd w:val="clear" w:color="auto" w:fill="FFFFFF"/>
          <w:lang w:val="en-GB"/>
        </w:rPr>
        <w:t xml:space="preserve"> Ad lib: When customers create the </w:t>
      </w:r>
    </w:p>
    <w:p w:rsidR="00F77E03" w:rsidRDefault="00F77E03" w:rsidP="00F77E03">
      <w:pPr>
        <w:spacing w:after="0" w:line="240" w:lineRule="auto"/>
        <w:ind w:firstLine="450"/>
        <w:jc w:val="both"/>
        <w:rPr>
          <w:rFonts w:ascii="Angsana New" w:hAnsi="Angsana New" w:cs="Angsana New"/>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ad</w:t>
      </w:r>
      <w:proofErr w:type="gramEnd"/>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California management review</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50</w:t>
      </w:r>
      <w:r>
        <w:rPr>
          <w:rFonts w:ascii="Angsana New" w:hAnsi="Angsana New" w:cs="Angsana New"/>
          <w:sz w:val="32"/>
          <w:szCs w:val="32"/>
          <w:shd w:val="clear" w:color="auto" w:fill="FFFFFF"/>
          <w:lang w:val="en-GB"/>
        </w:rPr>
        <w:t>(4), 6-30.</w:t>
      </w:r>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spellStart"/>
      <w:proofErr w:type="gramStart"/>
      <w:r w:rsidRPr="00D666F6">
        <w:rPr>
          <w:rFonts w:ascii="Angsana New" w:hAnsi="Angsana New" w:cs="Angsana New"/>
          <w:sz w:val="32"/>
          <w:szCs w:val="32"/>
          <w:shd w:val="clear" w:color="auto" w:fill="FFFFFF"/>
          <w:lang w:val="en-GB"/>
        </w:rPr>
        <w:t>Brodie</w:t>
      </w:r>
      <w:proofErr w:type="spellEnd"/>
      <w:r w:rsidRPr="00D666F6">
        <w:rPr>
          <w:rFonts w:ascii="Angsana New" w:hAnsi="Angsana New" w:cs="Angsana New"/>
          <w:sz w:val="32"/>
          <w:szCs w:val="32"/>
          <w:shd w:val="clear" w:color="auto" w:fill="FFFFFF"/>
          <w:lang w:val="en-GB"/>
        </w:rPr>
        <w:t xml:space="preserve">, R. J., </w:t>
      </w:r>
      <w:proofErr w:type="spellStart"/>
      <w:r w:rsidRPr="00D666F6">
        <w:rPr>
          <w:rFonts w:ascii="Angsana New" w:hAnsi="Angsana New" w:cs="Angsana New"/>
          <w:sz w:val="32"/>
          <w:szCs w:val="32"/>
          <w:shd w:val="clear" w:color="auto" w:fill="FFFFFF"/>
          <w:lang w:val="en-GB"/>
        </w:rPr>
        <w:t>Hollebeek</w:t>
      </w:r>
      <w:proofErr w:type="spellEnd"/>
      <w:r w:rsidRPr="00D666F6">
        <w:rPr>
          <w:rFonts w:ascii="Angsana New" w:hAnsi="Angsana New" w:cs="Angsana New"/>
          <w:sz w:val="32"/>
          <w:szCs w:val="32"/>
          <w:shd w:val="clear" w:color="auto" w:fill="FFFFFF"/>
          <w:lang w:val="en-GB"/>
        </w:rPr>
        <w:t xml:space="preserve">, L. D., </w:t>
      </w:r>
      <w:proofErr w:type="spellStart"/>
      <w:r w:rsidRPr="00D666F6">
        <w:rPr>
          <w:rFonts w:ascii="Angsana New" w:hAnsi="Angsana New" w:cs="Angsana New"/>
          <w:sz w:val="32"/>
          <w:szCs w:val="32"/>
          <w:shd w:val="clear" w:color="auto" w:fill="FFFFFF"/>
          <w:lang w:val="en-GB"/>
        </w:rPr>
        <w:t>Juri</w:t>
      </w:r>
      <w:r w:rsidRPr="00D666F6">
        <w:rPr>
          <w:rFonts w:ascii="Times New Roman" w:hAnsi="Times New Roman" w:cs="Times New Roman"/>
          <w:sz w:val="32"/>
          <w:szCs w:val="32"/>
          <w:shd w:val="clear" w:color="auto" w:fill="FFFFFF"/>
          <w:lang w:val="en-GB"/>
        </w:rPr>
        <w:t>ć</w:t>
      </w:r>
      <w:proofErr w:type="spellEnd"/>
      <w:r w:rsidRPr="00D666F6">
        <w:rPr>
          <w:rFonts w:ascii="Angsana New" w:hAnsi="Angsana New" w:cs="Angsana New"/>
          <w:sz w:val="32"/>
          <w:szCs w:val="32"/>
          <w:shd w:val="clear" w:color="auto" w:fill="FFFFFF"/>
          <w:lang w:val="en-GB"/>
        </w:rPr>
        <w:t xml:space="preserve">, B., &amp; </w:t>
      </w:r>
      <w:proofErr w:type="spellStart"/>
      <w:r w:rsidRPr="00D666F6">
        <w:rPr>
          <w:rFonts w:ascii="Angsana New" w:hAnsi="Angsana New" w:cs="Angsana New"/>
          <w:sz w:val="32"/>
          <w:szCs w:val="32"/>
          <w:shd w:val="clear" w:color="auto" w:fill="FFFFFF"/>
          <w:lang w:val="en-GB"/>
        </w:rPr>
        <w:t>Ili</w:t>
      </w:r>
      <w:r w:rsidRPr="00D666F6">
        <w:rPr>
          <w:rFonts w:ascii="Times New Roman" w:hAnsi="Times New Roman" w:cs="Times New Roman"/>
          <w:sz w:val="32"/>
          <w:szCs w:val="32"/>
          <w:shd w:val="clear" w:color="auto" w:fill="FFFFFF"/>
          <w:lang w:val="en-GB"/>
        </w:rPr>
        <w:t>ć</w:t>
      </w:r>
      <w:proofErr w:type="spellEnd"/>
      <w:r w:rsidRPr="00D666F6">
        <w:rPr>
          <w:rFonts w:ascii="Angsana New" w:hAnsi="Angsana New" w:cs="Angsana New"/>
          <w:sz w:val="32"/>
          <w:szCs w:val="32"/>
          <w:shd w:val="clear" w:color="auto" w:fill="FFFFFF"/>
          <w:lang w:val="en-GB"/>
        </w:rPr>
        <w:t>, A. (2011).</w:t>
      </w:r>
      <w:proofErr w:type="gramEnd"/>
      <w:r w:rsidRPr="00D666F6">
        <w:rPr>
          <w:rFonts w:ascii="Angsana New" w:hAnsi="Angsana New" w:cs="Angsana New"/>
          <w:sz w:val="32"/>
          <w:szCs w:val="32"/>
          <w:shd w:val="clear" w:color="auto" w:fill="FFFFFF"/>
          <w:lang w:val="en-GB"/>
        </w:rPr>
        <w:t xml:space="preserve"> Customer engagement: </w:t>
      </w:r>
    </w:p>
    <w:p w:rsidR="00F77E03" w:rsidRDefault="00F77E03" w:rsidP="00F77E03">
      <w:pPr>
        <w:spacing w:after="0" w:line="240" w:lineRule="auto"/>
        <w:ind w:left="720"/>
        <w:jc w:val="both"/>
        <w:rPr>
          <w:rFonts w:ascii="Angsana New" w:hAnsi="Angsana New" w:cs="Angsana New"/>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Conceptual domain, fundamental propositions, and implications for research.</w:t>
      </w:r>
      <w:proofErr w:type="gramEnd"/>
      <w:r w:rsidRPr="00D666F6">
        <w:rPr>
          <w:rFonts w:ascii="Angsana New" w:hAnsi="Angsana New" w:cs="Angsana New"/>
          <w:sz w:val="32"/>
          <w:szCs w:val="32"/>
          <w:shd w:val="clear" w:color="auto" w:fill="FFFFFF"/>
          <w:lang w:val="en-GB"/>
        </w:rPr>
        <w:t> </w:t>
      </w:r>
      <w:proofErr w:type="gramStart"/>
      <w:r w:rsidRPr="00D666F6">
        <w:rPr>
          <w:rFonts w:ascii="Angsana New" w:hAnsi="Angsana New" w:cs="Angsana New"/>
          <w:i/>
          <w:iCs/>
          <w:sz w:val="32"/>
          <w:szCs w:val="32"/>
          <w:shd w:val="clear" w:color="auto" w:fill="FFFFFF"/>
          <w:lang w:val="en-GB"/>
        </w:rPr>
        <w:t>Journal of service research</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14</w:t>
      </w:r>
      <w:r w:rsidRPr="00D666F6">
        <w:rPr>
          <w:rFonts w:ascii="Angsana New" w:hAnsi="Angsana New" w:cs="Angsana New"/>
          <w:sz w:val="32"/>
          <w:szCs w:val="32"/>
          <w:shd w:val="clear" w:color="auto" w:fill="FFFFFF"/>
          <w:lang w:val="en-GB"/>
        </w:rPr>
        <w:t>(3), 252-271.</w:t>
      </w:r>
      <w:proofErr w:type="gramEnd"/>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gramStart"/>
      <w:r w:rsidRPr="000A094D">
        <w:rPr>
          <w:rFonts w:ascii="Angsana New" w:hAnsi="Angsana New" w:cs="Angsana New"/>
          <w:sz w:val="32"/>
          <w:szCs w:val="32"/>
          <w:lang w:val="en-GB"/>
        </w:rPr>
        <w:t xml:space="preserve">Gruber </w:t>
      </w:r>
      <w:r w:rsidRPr="00D666F6">
        <w:rPr>
          <w:rFonts w:ascii="Angsana New" w:hAnsi="Angsana New" w:cs="Angsana New"/>
          <w:sz w:val="32"/>
          <w:szCs w:val="32"/>
          <w:shd w:val="clear" w:color="auto" w:fill="FFFFFF"/>
          <w:lang w:val="en-GB"/>
        </w:rPr>
        <w:t xml:space="preserve">Valarie, A. Z., &amp; </w:t>
      </w:r>
      <w:proofErr w:type="spellStart"/>
      <w:r w:rsidRPr="00D666F6">
        <w:rPr>
          <w:rFonts w:ascii="Angsana New" w:hAnsi="Angsana New" w:cs="Angsana New"/>
          <w:sz w:val="32"/>
          <w:szCs w:val="32"/>
          <w:shd w:val="clear" w:color="auto" w:fill="FFFFFF"/>
          <w:lang w:val="en-GB"/>
        </w:rPr>
        <w:t>Bitner</w:t>
      </w:r>
      <w:proofErr w:type="spellEnd"/>
      <w:r w:rsidRPr="00D666F6">
        <w:rPr>
          <w:rFonts w:ascii="Angsana New" w:hAnsi="Angsana New" w:cs="Angsana New"/>
          <w:sz w:val="32"/>
          <w:szCs w:val="32"/>
          <w:shd w:val="clear" w:color="auto" w:fill="FFFFFF"/>
          <w:lang w:val="en-GB"/>
        </w:rPr>
        <w:t>, M. (2000).</w:t>
      </w:r>
      <w:proofErr w:type="gramEnd"/>
      <w:r w:rsidRPr="00D666F6">
        <w:rPr>
          <w:rFonts w:ascii="Angsana New" w:hAnsi="Angsana New" w:cs="Angsana New"/>
          <w:sz w:val="32"/>
          <w:szCs w:val="32"/>
          <w:shd w:val="clear" w:color="auto" w:fill="FFFFFF"/>
          <w:lang w:val="en-GB"/>
        </w:rPr>
        <w:t xml:space="preserve"> Services marketing: integrating customer focus across </w:t>
      </w:r>
    </w:p>
    <w:p w:rsidR="00F77E03" w:rsidRPr="00CF1FE1" w:rsidRDefault="00F77E03" w:rsidP="00F77E03">
      <w:pPr>
        <w:spacing w:after="0" w:line="240" w:lineRule="auto"/>
        <w:ind w:firstLine="720"/>
        <w:jc w:val="both"/>
        <w:rPr>
          <w:rFonts w:ascii="Angsana New" w:hAnsi="Angsana New" w:cs="Angsana New"/>
          <w:sz w:val="32"/>
          <w:szCs w:val="32"/>
          <w:lang w:val="en-GB"/>
        </w:rPr>
      </w:pPr>
      <w:proofErr w:type="gramStart"/>
      <w:r w:rsidRPr="00D666F6">
        <w:rPr>
          <w:rFonts w:ascii="Angsana New" w:hAnsi="Angsana New" w:cs="Angsana New"/>
          <w:sz w:val="32"/>
          <w:szCs w:val="32"/>
          <w:shd w:val="clear" w:color="auto" w:fill="FFFFFF"/>
          <w:lang w:val="en-GB"/>
        </w:rPr>
        <w:t>the</w:t>
      </w:r>
      <w:proofErr w:type="gramEnd"/>
      <w:r w:rsidRPr="00D666F6">
        <w:rPr>
          <w:rFonts w:ascii="Angsana New" w:hAnsi="Angsana New" w:cs="Angsana New"/>
          <w:sz w:val="32"/>
          <w:szCs w:val="32"/>
          <w:shd w:val="clear" w:color="auto" w:fill="FFFFFF"/>
          <w:lang w:val="en-GB"/>
        </w:rPr>
        <w:t xml:space="preserve"> firm. </w:t>
      </w:r>
      <w:r w:rsidRPr="00D666F6">
        <w:rPr>
          <w:rFonts w:ascii="Angsana New" w:hAnsi="Angsana New" w:cs="Angsana New"/>
          <w:i/>
          <w:iCs/>
          <w:sz w:val="32"/>
          <w:szCs w:val="32"/>
          <w:shd w:val="clear" w:color="auto" w:fill="FFFFFF"/>
          <w:lang w:val="en-GB"/>
        </w:rPr>
        <w:t>Copyright by the McGraw-Hill Education</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112</w:t>
      </w:r>
      <w:r w:rsidRPr="00D666F6">
        <w:rPr>
          <w:rFonts w:ascii="Angsana New" w:hAnsi="Angsana New" w:cs="Angsana New"/>
          <w:sz w:val="32"/>
          <w:szCs w:val="32"/>
          <w:shd w:val="clear" w:color="auto" w:fill="FFFFFF"/>
          <w:lang w:val="en-GB"/>
        </w:rPr>
        <w:t>.</w:t>
      </w:r>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spellStart"/>
      <w:proofErr w:type="gramStart"/>
      <w:r w:rsidRPr="00D666F6">
        <w:rPr>
          <w:rFonts w:ascii="Angsana New" w:hAnsi="Angsana New" w:cs="Angsana New"/>
          <w:sz w:val="32"/>
          <w:szCs w:val="32"/>
          <w:shd w:val="clear" w:color="auto" w:fill="FFFFFF"/>
          <w:lang w:val="en-GB"/>
        </w:rPr>
        <w:t>Gummerus</w:t>
      </w:r>
      <w:proofErr w:type="spellEnd"/>
      <w:r w:rsidRPr="00D666F6">
        <w:rPr>
          <w:rFonts w:ascii="Angsana New" w:hAnsi="Angsana New" w:cs="Angsana New"/>
          <w:sz w:val="32"/>
          <w:szCs w:val="32"/>
          <w:shd w:val="clear" w:color="auto" w:fill="FFFFFF"/>
          <w:lang w:val="en-GB"/>
        </w:rPr>
        <w:t xml:space="preserve">, J., </w:t>
      </w:r>
      <w:proofErr w:type="spellStart"/>
      <w:r w:rsidRPr="00D666F6">
        <w:rPr>
          <w:rFonts w:ascii="Angsana New" w:hAnsi="Angsana New" w:cs="Angsana New"/>
          <w:sz w:val="32"/>
          <w:szCs w:val="32"/>
          <w:shd w:val="clear" w:color="auto" w:fill="FFFFFF"/>
          <w:lang w:val="en-GB"/>
        </w:rPr>
        <w:t>Liljander</w:t>
      </w:r>
      <w:proofErr w:type="spellEnd"/>
      <w:r w:rsidRPr="00D666F6">
        <w:rPr>
          <w:rFonts w:ascii="Angsana New" w:hAnsi="Angsana New" w:cs="Angsana New"/>
          <w:sz w:val="32"/>
          <w:szCs w:val="32"/>
          <w:shd w:val="clear" w:color="auto" w:fill="FFFFFF"/>
          <w:lang w:val="en-GB"/>
        </w:rPr>
        <w:t xml:space="preserve">, V., </w:t>
      </w:r>
      <w:proofErr w:type="spellStart"/>
      <w:r w:rsidRPr="00D666F6">
        <w:rPr>
          <w:rFonts w:ascii="Angsana New" w:hAnsi="Angsana New" w:cs="Angsana New"/>
          <w:sz w:val="32"/>
          <w:szCs w:val="32"/>
          <w:shd w:val="clear" w:color="auto" w:fill="FFFFFF"/>
          <w:lang w:val="en-GB"/>
        </w:rPr>
        <w:t>Weman</w:t>
      </w:r>
      <w:proofErr w:type="spellEnd"/>
      <w:r w:rsidRPr="00D666F6">
        <w:rPr>
          <w:rFonts w:ascii="Angsana New" w:hAnsi="Angsana New" w:cs="Angsana New"/>
          <w:sz w:val="32"/>
          <w:szCs w:val="32"/>
          <w:shd w:val="clear" w:color="auto" w:fill="FFFFFF"/>
          <w:lang w:val="en-GB"/>
        </w:rPr>
        <w:t xml:space="preserve">, E., &amp; </w:t>
      </w:r>
      <w:proofErr w:type="spellStart"/>
      <w:r w:rsidRPr="00D666F6">
        <w:rPr>
          <w:rFonts w:ascii="Angsana New" w:hAnsi="Angsana New" w:cs="Angsana New"/>
          <w:sz w:val="32"/>
          <w:szCs w:val="32"/>
          <w:shd w:val="clear" w:color="auto" w:fill="FFFFFF"/>
          <w:lang w:val="en-GB"/>
        </w:rPr>
        <w:t>Pihlström</w:t>
      </w:r>
      <w:proofErr w:type="spellEnd"/>
      <w:r w:rsidRPr="00D666F6">
        <w:rPr>
          <w:rFonts w:ascii="Angsana New" w:hAnsi="Angsana New" w:cs="Angsana New"/>
          <w:sz w:val="32"/>
          <w:szCs w:val="32"/>
          <w:shd w:val="clear" w:color="auto" w:fill="FFFFFF"/>
          <w:lang w:val="en-GB"/>
        </w:rPr>
        <w:t>, M. (2012).</w:t>
      </w:r>
      <w:proofErr w:type="gramEnd"/>
      <w:r w:rsidRPr="00D666F6">
        <w:rPr>
          <w:rFonts w:ascii="Angsana New" w:hAnsi="Angsana New" w:cs="Angsana New"/>
          <w:sz w:val="32"/>
          <w:szCs w:val="32"/>
          <w:shd w:val="clear" w:color="auto" w:fill="FFFFFF"/>
          <w:lang w:val="en-GB"/>
        </w:rPr>
        <w:t xml:space="preserve"> Customer engagement in a </w:t>
      </w:r>
    </w:p>
    <w:p w:rsidR="00F77E03" w:rsidRPr="00D666F6" w:rsidRDefault="00F77E03" w:rsidP="00F77E03">
      <w:pPr>
        <w:spacing w:after="0" w:line="240" w:lineRule="auto"/>
        <w:ind w:firstLine="720"/>
        <w:jc w:val="both"/>
        <w:rPr>
          <w:rFonts w:ascii="Angsana New" w:hAnsi="Angsana New" w:cs="Angsana New"/>
          <w:sz w:val="32"/>
          <w:szCs w:val="32"/>
          <w:lang w:val="en-GB"/>
        </w:rPr>
      </w:pPr>
      <w:proofErr w:type="gramStart"/>
      <w:r w:rsidRPr="00D666F6">
        <w:rPr>
          <w:rFonts w:ascii="Angsana New" w:hAnsi="Angsana New" w:cs="Angsana New"/>
          <w:sz w:val="32"/>
          <w:szCs w:val="32"/>
          <w:shd w:val="clear" w:color="auto" w:fill="FFFFFF"/>
          <w:lang w:val="en-GB"/>
        </w:rPr>
        <w:lastRenderedPageBreak/>
        <w:t>Facebook brand community.</w:t>
      </w:r>
      <w:proofErr w:type="gramEnd"/>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Management Research Review</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35</w:t>
      </w:r>
      <w:r w:rsidRPr="00D666F6">
        <w:rPr>
          <w:rFonts w:ascii="Angsana New" w:hAnsi="Angsana New" w:cs="Angsana New"/>
          <w:sz w:val="32"/>
          <w:szCs w:val="32"/>
          <w:shd w:val="clear" w:color="auto" w:fill="FFFFFF"/>
          <w:lang w:val="en-GB"/>
        </w:rPr>
        <w:t>(9), 857-877.</w:t>
      </w:r>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spellStart"/>
      <w:r w:rsidRPr="00D666F6">
        <w:rPr>
          <w:rFonts w:ascii="Angsana New" w:hAnsi="Angsana New" w:cs="Angsana New"/>
          <w:sz w:val="32"/>
          <w:szCs w:val="32"/>
          <w:shd w:val="clear" w:color="auto" w:fill="FFFFFF"/>
          <w:lang w:val="en-GB"/>
        </w:rPr>
        <w:t>Heinonen</w:t>
      </w:r>
      <w:proofErr w:type="spellEnd"/>
      <w:r w:rsidRPr="00D666F6">
        <w:rPr>
          <w:rFonts w:ascii="Angsana New" w:hAnsi="Angsana New" w:cs="Angsana New"/>
          <w:sz w:val="32"/>
          <w:szCs w:val="32"/>
          <w:shd w:val="clear" w:color="auto" w:fill="FFFFFF"/>
          <w:lang w:val="en-GB"/>
        </w:rPr>
        <w:t xml:space="preserve">, K. (2011). Consumer activity in social media: Managerial approaches to </w:t>
      </w:r>
    </w:p>
    <w:p w:rsidR="00F77E03" w:rsidRDefault="00F77E03" w:rsidP="00F77E03">
      <w:pPr>
        <w:spacing w:after="0" w:line="240" w:lineRule="auto"/>
        <w:ind w:firstLine="720"/>
        <w:jc w:val="both"/>
        <w:rPr>
          <w:rFonts w:ascii="Angsana New" w:hAnsi="Angsana New" w:cs="Angsana New"/>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consumers</w:t>
      </w:r>
      <w:proofErr w:type="gramEnd"/>
      <w:r w:rsidRPr="00D666F6">
        <w:rPr>
          <w:rFonts w:ascii="Angsana New" w:hAnsi="Angsana New" w:cs="Angsana New"/>
          <w:sz w:val="32"/>
          <w:szCs w:val="32"/>
          <w:shd w:val="clear" w:color="auto" w:fill="FFFFFF"/>
          <w:lang w:val="en-GB"/>
        </w:rPr>
        <w:t xml:space="preserve">' social media </w:t>
      </w:r>
      <w:proofErr w:type="spellStart"/>
      <w:r w:rsidRPr="00D666F6">
        <w:rPr>
          <w:rFonts w:ascii="Angsana New" w:hAnsi="Angsana New" w:cs="Angsana New"/>
          <w:sz w:val="32"/>
          <w:szCs w:val="32"/>
          <w:shd w:val="clear" w:color="auto" w:fill="FFFFFF"/>
          <w:lang w:val="en-GB"/>
        </w:rPr>
        <w:t>behavior</w:t>
      </w:r>
      <w:proofErr w:type="spellEnd"/>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Journal of Consumer Behaviour</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10</w:t>
      </w:r>
      <w:r w:rsidRPr="00D666F6">
        <w:rPr>
          <w:rFonts w:ascii="Angsana New" w:hAnsi="Angsana New" w:cs="Angsana New"/>
          <w:sz w:val="32"/>
          <w:szCs w:val="32"/>
          <w:shd w:val="clear" w:color="auto" w:fill="FFFFFF"/>
          <w:lang w:val="en-GB"/>
        </w:rPr>
        <w:t>(6), 356-364.</w:t>
      </w:r>
    </w:p>
    <w:p w:rsidR="00F77E03" w:rsidRPr="00D666F6" w:rsidRDefault="00F77E03" w:rsidP="00F77E03">
      <w:pPr>
        <w:spacing w:after="0" w:line="240" w:lineRule="auto"/>
        <w:jc w:val="both"/>
        <w:rPr>
          <w:rFonts w:ascii="Angsana New" w:hAnsi="Angsana New" w:cs="Angsana New"/>
          <w:i/>
          <w:iCs/>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 xml:space="preserve">Jason, L., &amp; </w:t>
      </w:r>
      <w:proofErr w:type="spellStart"/>
      <w:r w:rsidRPr="00D666F6">
        <w:rPr>
          <w:rFonts w:ascii="Angsana New" w:hAnsi="Angsana New" w:cs="Angsana New"/>
          <w:sz w:val="32"/>
          <w:szCs w:val="32"/>
          <w:shd w:val="clear" w:color="auto" w:fill="FFFFFF"/>
          <w:lang w:val="en-GB"/>
        </w:rPr>
        <w:t>Glenwick</w:t>
      </w:r>
      <w:proofErr w:type="spellEnd"/>
      <w:r w:rsidRPr="00D666F6">
        <w:rPr>
          <w:rFonts w:ascii="Angsana New" w:hAnsi="Angsana New" w:cs="Angsana New"/>
          <w:sz w:val="32"/>
          <w:szCs w:val="32"/>
          <w:shd w:val="clear" w:color="auto" w:fill="FFFFFF"/>
          <w:lang w:val="en-GB"/>
        </w:rPr>
        <w:t>, D. (Eds.).</w:t>
      </w:r>
      <w:proofErr w:type="gramEnd"/>
      <w:r w:rsidRPr="00D666F6">
        <w:rPr>
          <w:rFonts w:ascii="Angsana New" w:hAnsi="Angsana New" w:cs="Angsana New"/>
          <w:sz w:val="32"/>
          <w:szCs w:val="32"/>
          <w:shd w:val="clear" w:color="auto" w:fill="FFFFFF"/>
          <w:lang w:val="en-GB"/>
        </w:rPr>
        <w:t xml:space="preserve"> (2016). </w:t>
      </w:r>
      <w:r w:rsidRPr="00D666F6">
        <w:rPr>
          <w:rFonts w:ascii="Angsana New" w:hAnsi="Angsana New" w:cs="Angsana New"/>
          <w:i/>
          <w:iCs/>
          <w:sz w:val="32"/>
          <w:szCs w:val="32"/>
          <w:shd w:val="clear" w:color="auto" w:fill="FFFFFF"/>
          <w:lang w:val="en-GB"/>
        </w:rPr>
        <w:t xml:space="preserve">Handbook of methodological approaches to </w:t>
      </w:r>
    </w:p>
    <w:p w:rsidR="00F77E03" w:rsidRPr="00D666F6" w:rsidRDefault="00F77E03" w:rsidP="00F77E03">
      <w:pPr>
        <w:spacing w:after="0" w:line="240" w:lineRule="auto"/>
        <w:ind w:left="720"/>
        <w:jc w:val="both"/>
        <w:rPr>
          <w:rFonts w:ascii="Angsana New" w:hAnsi="Angsana New" w:cs="Angsana New"/>
          <w:sz w:val="32"/>
          <w:szCs w:val="32"/>
          <w:lang w:val="en-GB"/>
        </w:rPr>
      </w:pPr>
      <w:proofErr w:type="gramStart"/>
      <w:r w:rsidRPr="00D666F6">
        <w:rPr>
          <w:rFonts w:ascii="Angsana New" w:hAnsi="Angsana New" w:cs="Angsana New"/>
          <w:i/>
          <w:iCs/>
          <w:sz w:val="32"/>
          <w:szCs w:val="32"/>
          <w:shd w:val="clear" w:color="auto" w:fill="FFFFFF"/>
          <w:lang w:val="en-GB"/>
        </w:rPr>
        <w:t>community-based</w:t>
      </w:r>
      <w:proofErr w:type="gramEnd"/>
      <w:r w:rsidRPr="00D666F6">
        <w:rPr>
          <w:rFonts w:ascii="Angsana New" w:hAnsi="Angsana New" w:cs="Angsana New"/>
          <w:i/>
          <w:iCs/>
          <w:sz w:val="32"/>
          <w:szCs w:val="32"/>
          <w:shd w:val="clear" w:color="auto" w:fill="FFFFFF"/>
          <w:lang w:val="en-GB"/>
        </w:rPr>
        <w:t xml:space="preserve"> research: Qualitative, quantitative, and mixed methods</w:t>
      </w:r>
      <w:r w:rsidRPr="00D666F6">
        <w:rPr>
          <w:rFonts w:ascii="Angsana New" w:hAnsi="Angsana New" w:cs="Angsana New"/>
          <w:sz w:val="32"/>
          <w:szCs w:val="32"/>
          <w:shd w:val="clear" w:color="auto" w:fill="FFFFFF"/>
          <w:lang w:val="en-GB"/>
        </w:rPr>
        <w:t xml:space="preserve">. </w:t>
      </w:r>
      <w:proofErr w:type="gramStart"/>
      <w:r w:rsidRPr="00D666F6">
        <w:rPr>
          <w:rFonts w:ascii="Angsana New" w:hAnsi="Angsana New" w:cs="Angsana New"/>
          <w:sz w:val="32"/>
          <w:szCs w:val="32"/>
          <w:shd w:val="clear" w:color="auto" w:fill="FFFFFF"/>
          <w:lang w:val="en-GB"/>
        </w:rPr>
        <w:t>Oxford university press.</w:t>
      </w:r>
      <w:proofErr w:type="gramEnd"/>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Krishnamurthy, S., &amp; Dou, W. (2008).</w:t>
      </w:r>
      <w:proofErr w:type="gramEnd"/>
      <w:r w:rsidRPr="00D666F6">
        <w:rPr>
          <w:rFonts w:ascii="Angsana New" w:hAnsi="Angsana New" w:cs="Angsana New"/>
          <w:sz w:val="32"/>
          <w:szCs w:val="32"/>
          <w:shd w:val="clear" w:color="auto" w:fill="FFFFFF"/>
          <w:lang w:val="en-GB"/>
        </w:rPr>
        <w:t xml:space="preserve"> Note from special issue editors: Advertising with </w:t>
      </w:r>
    </w:p>
    <w:p w:rsidR="00F77E03" w:rsidRPr="00D666F6" w:rsidRDefault="00F77E03" w:rsidP="00F77E03">
      <w:pPr>
        <w:spacing w:after="0" w:line="240" w:lineRule="auto"/>
        <w:ind w:left="720"/>
        <w:jc w:val="both"/>
        <w:rPr>
          <w:rFonts w:ascii="Angsana New" w:hAnsi="Angsana New" w:cs="Angsana New"/>
          <w:sz w:val="32"/>
          <w:szCs w:val="32"/>
          <w:lang w:val="en-GB"/>
        </w:rPr>
      </w:pPr>
      <w:proofErr w:type="gramStart"/>
      <w:r w:rsidRPr="00D666F6">
        <w:rPr>
          <w:rFonts w:ascii="Angsana New" w:hAnsi="Angsana New" w:cs="Angsana New"/>
          <w:sz w:val="32"/>
          <w:szCs w:val="32"/>
          <w:shd w:val="clear" w:color="auto" w:fill="FFFFFF"/>
          <w:lang w:val="en-GB"/>
        </w:rPr>
        <w:t>user-generated</w:t>
      </w:r>
      <w:proofErr w:type="gramEnd"/>
      <w:r w:rsidRPr="00D666F6">
        <w:rPr>
          <w:rFonts w:ascii="Angsana New" w:hAnsi="Angsana New" w:cs="Angsana New"/>
          <w:sz w:val="32"/>
          <w:szCs w:val="32"/>
          <w:shd w:val="clear" w:color="auto" w:fill="FFFFFF"/>
          <w:lang w:val="en-GB"/>
        </w:rPr>
        <w:t xml:space="preserve"> content: A framework and research agenda. </w:t>
      </w:r>
      <w:r w:rsidRPr="00D666F6">
        <w:rPr>
          <w:rFonts w:ascii="Angsana New" w:hAnsi="Angsana New" w:cs="Angsana New"/>
          <w:i/>
          <w:iCs/>
          <w:sz w:val="32"/>
          <w:szCs w:val="32"/>
          <w:shd w:val="clear" w:color="auto" w:fill="FFFFFF"/>
          <w:lang w:val="en-GB"/>
        </w:rPr>
        <w:t>Journal of Interactive Advertising</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8</w:t>
      </w:r>
      <w:r w:rsidRPr="00D666F6">
        <w:rPr>
          <w:rFonts w:ascii="Angsana New" w:hAnsi="Angsana New" w:cs="Angsana New"/>
          <w:sz w:val="32"/>
          <w:szCs w:val="32"/>
          <w:shd w:val="clear" w:color="auto" w:fill="FFFFFF"/>
          <w:lang w:val="en-GB"/>
        </w:rPr>
        <w:t>(2), 1-4.</w:t>
      </w:r>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spellStart"/>
      <w:proofErr w:type="gramStart"/>
      <w:r w:rsidRPr="00D666F6">
        <w:rPr>
          <w:rFonts w:ascii="Angsana New" w:hAnsi="Angsana New" w:cs="Angsana New"/>
          <w:sz w:val="32"/>
          <w:szCs w:val="32"/>
          <w:shd w:val="clear" w:color="auto" w:fill="FFFFFF"/>
          <w:lang w:val="en-GB"/>
        </w:rPr>
        <w:t>Muntinga</w:t>
      </w:r>
      <w:proofErr w:type="spellEnd"/>
      <w:r w:rsidRPr="00D666F6">
        <w:rPr>
          <w:rFonts w:ascii="Angsana New" w:hAnsi="Angsana New" w:cs="Angsana New"/>
          <w:sz w:val="32"/>
          <w:szCs w:val="32"/>
          <w:shd w:val="clear" w:color="auto" w:fill="FFFFFF"/>
          <w:lang w:val="en-GB"/>
        </w:rPr>
        <w:t xml:space="preserve">, D. G., Moorman, M., &amp; </w:t>
      </w:r>
      <w:proofErr w:type="spellStart"/>
      <w:r w:rsidRPr="00D666F6">
        <w:rPr>
          <w:rFonts w:ascii="Angsana New" w:hAnsi="Angsana New" w:cs="Angsana New"/>
          <w:sz w:val="32"/>
          <w:szCs w:val="32"/>
          <w:shd w:val="clear" w:color="auto" w:fill="FFFFFF"/>
          <w:lang w:val="en-GB"/>
        </w:rPr>
        <w:t>Smit</w:t>
      </w:r>
      <w:proofErr w:type="spellEnd"/>
      <w:r w:rsidRPr="00D666F6">
        <w:rPr>
          <w:rFonts w:ascii="Angsana New" w:hAnsi="Angsana New" w:cs="Angsana New"/>
          <w:sz w:val="32"/>
          <w:szCs w:val="32"/>
          <w:shd w:val="clear" w:color="auto" w:fill="FFFFFF"/>
          <w:lang w:val="en-GB"/>
        </w:rPr>
        <w:t>, E. G. (2011).</w:t>
      </w:r>
      <w:proofErr w:type="gramEnd"/>
      <w:r w:rsidRPr="00D666F6">
        <w:rPr>
          <w:rFonts w:ascii="Angsana New" w:hAnsi="Angsana New" w:cs="Angsana New"/>
          <w:sz w:val="32"/>
          <w:szCs w:val="32"/>
          <w:shd w:val="clear" w:color="auto" w:fill="FFFFFF"/>
          <w:lang w:val="en-GB"/>
        </w:rPr>
        <w:t xml:space="preserve"> Introducing COBRAs: Exploring </w:t>
      </w:r>
    </w:p>
    <w:p w:rsidR="00F77E03" w:rsidRPr="00CF1FE1" w:rsidRDefault="00F77E03" w:rsidP="00F77E03">
      <w:pPr>
        <w:spacing w:after="0" w:line="240" w:lineRule="auto"/>
        <w:ind w:left="720"/>
        <w:jc w:val="both"/>
        <w:rPr>
          <w:rFonts w:ascii="Angsana New" w:hAnsi="Angsana New" w:cs="Angsana New"/>
          <w:sz w:val="32"/>
          <w:szCs w:val="32"/>
          <w:lang w:val="en-GB"/>
        </w:rPr>
      </w:pPr>
      <w:proofErr w:type="gramStart"/>
      <w:r w:rsidRPr="00D666F6">
        <w:rPr>
          <w:rFonts w:ascii="Angsana New" w:hAnsi="Angsana New" w:cs="Angsana New"/>
          <w:sz w:val="32"/>
          <w:szCs w:val="32"/>
          <w:shd w:val="clear" w:color="auto" w:fill="FFFFFF"/>
          <w:lang w:val="en-GB"/>
        </w:rPr>
        <w:t>motivations</w:t>
      </w:r>
      <w:proofErr w:type="gramEnd"/>
      <w:r w:rsidRPr="00D666F6">
        <w:rPr>
          <w:rFonts w:ascii="Angsana New" w:hAnsi="Angsana New" w:cs="Angsana New"/>
          <w:sz w:val="32"/>
          <w:szCs w:val="32"/>
          <w:shd w:val="clear" w:color="auto" w:fill="FFFFFF"/>
          <w:lang w:val="en-GB"/>
        </w:rPr>
        <w:t xml:space="preserve"> for brand-related social media use. </w:t>
      </w:r>
      <w:r w:rsidRPr="00D666F6">
        <w:rPr>
          <w:rFonts w:ascii="Angsana New" w:hAnsi="Angsana New" w:cs="Angsana New"/>
          <w:i/>
          <w:iCs/>
          <w:sz w:val="32"/>
          <w:szCs w:val="32"/>
          <w:shd w:val="clear" w:color="auto" w:fill="FFFFFF"/>
          <w:lang w:val="en-GB"/>
        </w:rPr>
        <w:t>International Journal of advertising</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30</w:t>
      </w:r>
      <w:r w:rsidRPr="00D666F6">
        <w:rPr>
          <w:rFonts w:ascii="Angsana New" w:hAnsi="Angsana New" w:cs="Angsana New"/>
          <w:sz w:val="32"/>
          <w:szCs w:val="32"/>
          <w:shd w:val="clear" w:color="auto" w:fill="FFFFFF"/>
          <w:lang w:val="en-GB"/>
        </w:rPr>
        <w:t>(1), 13-46.</w:t>
      </w:r>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spellStart"/>
      <w:proofErr w:type="gramStart"/>
      <w:r w:rsidRPr="00D666F6">
        <w:rPr>
          <w:rFonts w:ascii="Angsana New" w:hAnsi="Angsana New" w:cs="Angsana New"/>
          <w:sz w:val="32"/>
          <w:szCs w:val="32"/>
          <w:shd w:val="clear" w:color="auto" w:fill="FFFFFF"/>
          <w:lang w:val="en-GB"/>
        </w:rPr>
        <w:t>Raacke</w:t>
      </w:r>
      <w:proofErr w:type="spellEnd"/>
      <w:r w:rsidRPr="00D666F6">
        <w:rPr>
          <w:rFonts w:ascii="Angsana New" w:hAnsi="Angsana New" w:cs="Angsana New"/>
          <w:sz w:val="32"/>
          <w:szCs w:val="32"/>
          <w:shd w:val="clear" w:color="auto" w:fill="FFFFFF"/>
          <w:lang w:val="en-GB"/>
        </w:rPr>
        <w:t>, J., &amp; Bonds-</w:t>
      </w:r>
      <w:proofErr w:type="spellStart"/>
      <w:r w:rsidRPr="00D666F6">
        <w:rPr>
          <w:rFonts w:ascii="Angsana New" w:hAnsi="Angsana New" w:cs="Angsana New"/>
          <w:sz w:val="32"/>
          <w:szCs w:val="32"/>
          <w:shd w:val="clear" w:color="auto" w:fill="FFFFFF"/>
          <w:lang w:val="en-GB"/>
        </w:rPr>
        <w:t>Raacke</w:t>
      </w:r>
      <w:proofErr w:type="spellEnd"/>
      <w:r w:rsidRPr="00D666F6">
        <w:rPr>
          <w:rFonts w:ascii="Angsana New" w:hAnsi="Angsana New" w:cs="Angsana New"/>
          <w:sz w:val="32"/>
          <w:szCs w:val="32"/>
          <w:shd w:val="clear" w:color="auto" w:fill="FFFFFF"/>
          <w:lang w:val="en-GB"/>
        </w:rPr>
        <w:t>, J. (2008).</w:t>
      </w:r>
      <w:proofErr w:type="gramEnd"/>
      <w:r w:rsidRPr="00D666F6">
        <w:rPr>
          <w:rFonts w:ascii="Angsana New" w:hAnsi="Angsana New" w:cs="Angsana New"/>
          <w:sz w:val="32"/>
          <w:szCs w:val="32"/>
          <w:shd w:val="clear" w:color="auto" w:fill="FFFFFF"/>
          <w:lang w:val="en-GB"/>
        </w:rPr>
        <w:t xml:space="preserve"> MySpace and Facebook: Applying the uses and </w:t>
      </w:r>
    </w:p>
    <w:p w:rsidR="00F77E03" w:rsidRDefault="00F77E03" w:rsidP="00F77E03">
      <w:pPr>
        <w:spacing w:after="0" w:line="240" w:lineRule="auto"/>
        <w:ind w:left="720"/>
        <w:jc w:val="both"/>
        <w:rPr>
          <w:rFonts w:ascii="Angsana New" w:hAnsi="Angsana New" w:cs="Angsana New"/>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gratifications</w:t>
      </w:r>
      <w:proofErr w:type="gramEnd"/>
      <w:r w:rsidRPr="00D666F6">
        <w:rPr>
          <w:rFonts w:ascii="Angsana New" w:hAnsi="Angsana New" w:cs="Angsana New"/>
          <w:sz w:val="32"/>
          <w:szCs w:val="32"/>
          <w:shd w:val="clear" w:color="auto" w:fill="FFFFFF"/>
          <w:lang w:val="en-GB"/>
        </w:rPr>
        <w:t xml:space="preserve"> theory to exploring friend-networking sites. </w:t>
      </w:r>
      <w:proofErr w:type="spellStart"/>
      <w:proofErr w:type="gramStart"/>
      <w:r w:rsidRPr="00D666F6">
        <w:rPr>
          <w:rFonts w:ascii="Angsana New" w:hAnsi="Angsana New" w:cs="Angsana New"/>
          <w:i/>
          <w:iCs/>
          <w:sz w:val="32"/>
          <w:szCs w:val="32"/>
          <w:shd w:val="clear" w:color="auto" w:fill="FFFFFF"/>
          <w:lang w:val="en-GB"/>
        </w:rPr>
        <w:t>Cyberpsychology</w:t>
      </w:r>
      <w:proofErr w:type="spellEnd"/>
      <w:r w:rsidRPr="00D666F6">
        <w:rPr>
          <w:rFonts w:ascii="Angsana New" w:hAnsi="Angsana New" w:cs="Angsana New"/>
          <w:i/>
          <w:iCs/>
          <w:sz w:val="32"/>
          <w:szCs w:val="32"/>
          <w:shd w:val="clear" w:color="auto" w:fill="FFFFFF"/>
          <w:lang w:val="en-GB"/>
        </w:rPr>
        <w:t xml:space="preserve"> &amp; </w:t>
      </w:r>
      <w:proofErr w:type="spellStart"/>
      <w:r w:rsidRPr="00D666F6">
        <w:rPr>
          <w:rFonts w:ascii="Angsana New" w:hAnsi="Angsana New" w:cs="Angsana New"/>
          <w:i/>
          <w:iCs/>
          <w:sz w:val="32"/>
          <w:szCs w:val="32"/>
          <w:shd w:val="clear" w:color="auto" w:fill="FFFFFF"/>
          <w:lang w:val="en-GB"/>
        </w:rPr>
        <w:t>behavior</w:t>
      </w:r>
      <w:proofErr w:type="spellEnd"/>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11</w:t>
      </w:r>
      <w:r w:rsidRPr="00D666F6">
        <w:rPr>
          <w:rFonts w:ascii="Angsana New" w:hAnsi="Angsana New" w:cs="Angsana New"/>
          <w:sz w:val="32"/>
          <w:szCs w:val="32"/>
          <w:shd w:val="clear" w:color="auto" w:fill="FFFFFF"/>
          <w:lang w:val="en-GB"/>
        </w:rPr>
        <w:t>(2), 169-174.</w:t>
      </w:r>
      <w:proofErr w:type="gramEnd"/>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spellStart"/>
      <w:proofErr w:type="gramStart"/>
      <w:r w:rsidRPr="00D666F6">
        <w:rPr>
          <w:rFonts w:ascii="Angsana New" w:hAnsi="Angsana New" w:cs="Angsana New"/>
          <w:sz w:val="32"/>
          <w:szCs w:val="32"/>
          <w:shd w:val="clear" w:color="auto" w:fill="FFFFFF"/>
          <w:lang w:val="en-GB"/>
        </w:rPr>
        <w:t>Sashi</w:t>
      </w:r>
      <w:proofErr w:type="spellEnd"/>
      <w:r w:rsidRPr="00D666F6">
        <w:rPr>
          <w:rFonts w:ascii="Angsana New" w:hAnsi="Angsana New" w:cs="Angsana New"/>
          <w:sz w:val="32"/>
          <w:szCs w:val="32"/>
          <w:shd w:val="clear" w:color="auto" w:fill="FFFFFF"/>
          <w:lang w:val="en-GB"/>
        </w:rPr>
        <w:t>, C. M. (2012).</w:t>
      </w:r>
      <w:proofErr w:type="gramEnd"/>
      <w:r w:rsidRPr="00D666F6">
        <w:rPr>
          <w:rFonts w:ascii="Angsana New" w:hAnsi="Angsana New" w:cs="Angsana New"/>
          <w:sz w:val="32"/>
          <w:szCs w:val="32"/>
          <w:shd w:val="clear" w:color="auto" w:fill="FFFFFF"/>
          <w:lang w:val="en-GB"/>
        </w:rPr>
        <w:t xml:space="preserve"> Customer engagement, buyer-seller relationships, and social </w:t>
      </w:r>
    </w:p>
    <w:p w:rsidR="00F77E03" w:rsidRPr="00CF1FE1" w:rsidRDefault="00F77E03" w:rsidP="00F77E03">
      <w:pPr>
        <w:spacing w:after="0" w:line="240" w:lineRule="auto"/>
        <w:ind w:firstLine="720"/>
        <w:jc w:val="both"/>
        <w:rPr>
          <w:rFonts w:ascii="Angsana New" w:hAnsi="Angsana New" w:cs="Angsana New"/>
          <w:sz w:val="32"/>
          <w:szCs w:val="32"/>
          <w:lang w:val="en-GB"/>
        </w:rPr>
      </w:pPr>
      <w:proofErr w:type="gramStart"/>
      <w:r w:rsidRPr="00D666F6">
        <w:rPr>
          <w:rFonts w:ascii="Angsana New" w:hAnsi="Angsana New" w:cs="Angsana New"/>
          <w:sz w:val="32"/>
          <w:szCs w:val="32"/>
          <w:shd w:val="clear" w:color="auto" w:fill="FFFFFF"/>
          <w:lang w:val="en-GB"/>
        </w:rPr>
        <w:t>media</w:t>
      </w:r>
      <w:proofErr w:type="gramEnd"/>
      <w:r w:rsidRPr="00D666F6">
        <w:rPr>
          <w:rFonts w:ascii="Angsana New" w:hAnsi="Angsana New" w:cs="Angsana New"/>
          <w:sz w:val="32"/>
          <w:szCs w:val="32"/>
          <w:shd w:val="clear" w:color="auto" w:fill="FFFFFF"/>
          <w:lang w:val="en-GB"/>
        </w:rPr>
        <w:t>. </w:t>
      </w:r>
      <w:proofErr w:type="gramStart"/>
      <w:r w:rsidRPr="00D666F6">
        <w:rPr>
          <w:rFonts w:ascii="Angsana New" w:hAnsi="Angsana New" w:cs="Angsana New"/>
          <w:i/>
          <w:iCs/>
          <w:sz w:val="32"/>
          <w:szCs w:val="32"/>
          <w:shd w:val="clear" w:color="auto" w:fill="FFFFFF"/>
          <w:lang w:val="en-GB"/>
        </w:rPr>
        <w:t>Management decision</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50</w:t>
      </w:r>
      <w:r w:rsidRPr="00D666F6">
        <w:rPr>
          <w:rFonts w:ascii="Angsana New" w:hAnsi="Angsana New" w:cs="Angsana New"/>
          <w:sz w:val="32"/>
          <w:szCs w:val="32"/>
          <w:shd w:val="clear" w:color="auto" w:fill="FFFFFF"/>
          <w:lang w:val="en-GB"/>
        </w:rPr>
        <w:t>(2), 253-272.</w:t>
      </w:r>
      <w:proofErr w:type="gramEnd"/>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r w:rsidRPr="00D666F6">
        <w:rPr>
          <w:rFonts w:ascii="Angsana New" w:hAnsi="Angsana New" w:cs="Angsana New"/>
          <w:sz w:val="32"/>
          <w:szCs w:val="32"/>
          <w:shd w:val="clear" w:color="auto" w:fill="FFFFFF"/>
          <w:lang w:val="en-GB"/>
        </w:rPr>
        <w:t xml:space="preserve">Schlosser, A. E. (2005). Posting versus lurking: Communicating in a multiple audience </w:t>
      </w:r>
    </w:p>
    <w:p w:rsidR="00F77E03" w:rsidRDefault="00F77E03" w:rsidP="00F77E03">
      <w:pPr>
        <w:spacing w:after="0" w:line="240" w:lineRule="auto"/>
        <w:ind w:firstLine="720"/>
        <w:jc w:val="both"/>
        <w:rPr>
          <w:rFonts w:ascii="Angsana New" w:hAnsi="Angsana New" w:cs="Angsana New"/>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context</w:t>
      </w:r>
      <w:proofErr w:type="gramEnd"/>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Journal of Consumer Research</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32</w:t>
      </w:r>
      <w:r>
        <w:rPr>
          <w:rFonts w:ascii="Angsana New" w:hAnsi="Angsana New" w:cs="Angsana New"/>
          <w:sz w:val="32"/>
          <w:szCs w:val="32"/>
          <w:shd w:val="clear" w:color="auto" w:fill="FFFFFF"/>
          <w:lang w:val="en-GB"/>
        </w:rPr>
        <w:t>(2), 260-265.</w:t>
      </w:r>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Shang, R. A., Chen, Y. C., &amp; Liao, H. J. (2006).</w:t>
      </w:r>
      <w:proofErr w:type="gramEnd"/>
      <w:r w:rsidRPr="00D666F6">
        <w:rPr>
          <w:rFonts w:ascii="Angsana New" w:hAnsi="Angsana New" w:cs="Angsana New"/>
          <w:sz w:val="32"/>
          <w:szCs w:val="32"/>
          <w:shd w:val="clear" w:color="auto" w:fill="FFFFFF"/>
          <w:lang w:val="en-GB"/>
        </w:rPr>
        <w:t xml:space="preserve"> The value of participation in virtual </w:t>
      </w:r>
    </w:p>
    <w:p w:rsidR="00F77E03" w:rsidRPr="00D666F6" w:rsidRDefault="00F77E03" w:rsidP="00F77E03">
      <w:pPr>
        <w:spacing w:after="0" w:line="240" w:lineRule="auto"/>
        <w:ind w:firstLine="720"/>
        <w:jc w:val="both"/>
        <w:rPr>
          <w:rFonts w:ascii="Angsana New" w:hAnsi="Angsana New" w:cs="Angsana New"/>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consumer</w:t>
      </w:r>
      <w:proofErr w:type="gramEnd"/>
      <w:r w:rsidRPr="00D666F6">
        <w:rPr>
          <w:rFonts w:ascii="Angsana New" w:hAnsi="Angsana New" w:cs="Angsana New"/>
          <w:sz w:val="32"/>
          <w:szCs w:val="32"/>
          <w:shd w:val="clear" w:color="auto" w:fill="FFFFFF"/>
          <w:lang w:val="en-GB"/>
        </w:rPr>
        <w:t xml:space="preserve"> communities on brand loyalty. </w:t>
      </w:r>
      <w:proofErr w:type="gramStart"/>
      <w:r w:rsidRPr="00D666F6">
        <w:rPr>
          <w:rFonts w:ascii="Angsana New" w:hAnsi="Angsana New" w:cs="Angsana New"/>
          <w:i/>
          <w:iCs/>
          <w:sz w:val="32"/>
          <w:szCs w:val="32"/>
          <w:shd w:val="clear" w:color="auto" w:fill="FFFFFF"/>
          <w:lang w:val="en-GB"/>
        </w:rPr>
        <w:t>Internet research</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16</w:t>
      </w:r>
      <w:r>
        <w:rPr>
          <w:rFonts w:ascii="Angsana New" w:hAnsi="Angsana New" w:cs="Angsana New"/>
          <w:sz w:val="32"/>
          <w:szCs w:val="32"/>
          <w:shd w:val="clear" w:color="auto" w:fill="FFFFFF"/>
          <w:lang w:val="en-GB"/>
        </w:rPr>
        <w:t>(4), 398-418.</w:t>
      </w:r>
      <w:proofErr w:type="gramEnd"/>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r w:rsidRPr="00D666F6">
        <w:rPr>
          <w:rFonts w:ascii="Angsana New" w:hAnsi="Angsana New" w:cs="Angsana New"/>
          <w:sz w:val="32"/>
          <w:szCs w:val="32"/>
          <w:shd w:val="clear" w:color="auto" w:fill="FFFFFF"/>
          <w:lang w:val="en-GB"/>
        </w:rPr>
        <w:t xml:space="preserve">Shao, G. (2009). Understanding the appeal of user-generated media: a uses and gratification </w:t>
      </w:r>
    </w:p>
    <w:p w:rsidR="00F77E03" w:rsidRPr="00CF1FE1" w:rsidRDefault="00F77E03" w:rsidP="00F77E03">
      <w:pPr>
        <w:spacing w:after="0" w:line="240" w:lineRule="auto"/>
        <w:ind w:firstLine="720"/>
        <w:jc w:val="both"/>
        <w:rPr>
          <w:rFonts w:ascii="Angsana New" w:hAnsi="Angsana New" w:cs="Angsana New"/>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perspective</w:t>
      </w:r>
      <w:proofErr w:type="gramEnd"/>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Internet Research</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19</w:t>
      </w:r>
      <w:r w:rsidRPr="00D666F6">
        <w:rPr>
          <w:rFonts w:ascii="Angsana New" w:hAnsi="Angsana New" w:cs="Angsana New"/>
          <w:sz w:val="32"/>
          <w:szCs w:val="32"/>
          <w:shd w:val="clear" w:color="auto" w:fill="FFFFFF"/>
          <w:lang w:val="en-GB"/>
        </w:rPr>
        <w:t xml:space="preserve">(1), </w:t>
      </w:r>
      <w:r>
        <w:rPr>
          <w:rFonts w:ascii="Angsana New" w:hAnsi="Angsana New" w:cs="Angsana New"/>
          <w:sz w:val="32"/>
          <w:szCs w:val="32"/>
          <w:shd w:val="clear" w:color="auto" w:fill="FFFFFF"/>
          <w:lang w:val="en-GB"/>
        </w:rPr>
        <w:t>7-25.</w:t>
      </w:r>
    </w:p>
    <w:p w:rsidR="00F77E03" w:rsidRPr="00D666F6" w:rsidRDefault="00F77E03" w:rsidP="00F77E03">
      <w:pPr>
        <w:spacing w:after="0" w:line="240" w:lineRule="auto"/>
        <w:jc w:val="both"/>
        <w:rPr>
          <w:rFonts w:ascii="Angsana New" w:hAnsi="Angsana New" w:cs="Angsana New"/>
          <w:sz w:val="32"/>
          <w:szCs w:val="32"/>
          <w:shd w:val="clear" w:color="auto" w:fill="FFFFFF"/>
          <w:lang w:val="en-GB"/>
        </w:rPr>
      </w:pPr>
      <w:proofErr w:type="gramStart"/>
      <w:r w:rsidRPr="00D666F6">
        <w:rPr>
          <w:rFonts w:ascii="Angsana New" w:hAnsi="Angsana New" w:cs="Angsana New"/>
          <w:sz w:val="32"/>
          <w:szCs w:val="32"/>
          <w:shd w:val="clear" w:color="auto" w:fill="FFFFFF"/>
          <w:lang w:val="en-GB"/>
        </w:rPr>
        <w:t xml:space="preserve">Stewart, D. W., &amp; </w:t>
      </w:r>
      <w:proofErr w:type="spellStart"/>
      <w:r w:rsidRPr="00D666F6">
        <w:rPr>
          <w:rFonts w:ascii="Angsana New" w:hAnsi="Angsana New" w:cs="Angsana New"/>
          <w:sz w:val="32"/>
          <w:szCs w:val="32"/>
          <w:shd w:val="clear" w:color="auto" w:fill="FFFFFF"/>
          <w:lang w:val="en-GB"/>
        </w:rPr>
        <w:t>Pavlou</w:t>
      </w:r>
      <w:proofErr w:type="spellEnd"/>
      <w:r w:rsidRPr="00D666F6">
        <w:rPr>
          <w:rFonts w:ascii="Angsana New" w:hAnsi="Angsana New" w:cs="Angsana New"/>
          <w:sz w:val="32"/>
          <w:szCs w:val="32"/>
          <w:shd w:val="clear" w:color="auto" w:fill="FFFFFF"/>
          <w:lang w:val="en-GB"/>
        </w:rPr>
        <w:t>, P. A. (2002).</w:t>
      </w:r>
      <w:proofErr w:type="gramEnd"/>
      <w:r w:rsidRPr="00D666F6">
        <w:rPr>
          <w:rFonts w:ascii="Angsana New" w:hAnsi="Angsana New" w:cs="Angsana New"/>
          <w:sz w:val="32"/>
          <w:szCs w:val="32"/>
          <w:shd w:val="clear" w:color="auto" w:fill="FFFFFF"/>
          <w:lang w:val="en-GB"/>
        </w:rPr>
        <w:t xml:space="preserve"> From consumer response to active consumer: </w:t>
      </w:r>
    </w:p>
    <w:p w:rsidR="00F77E03" w:rsidRPr="00D666F6" w:rsidRDefault="00F77E03" w:rsidP="00F77E03">
      <w:pPr>
        <w:spacing w:after="0" w:line="240" w:lineRule="auto"/>
        <w:ind w:left="450"/>
        <w:jc w:val="both"/>
        <w:rPr>
          <w:rFonts w:ascii="Angsana New" w:hAnsi="Angsana New" w:cs="Angsana New"/>
          <w:sz w:val="32"/>
          <w:szCs w:val="32"/>
          <w:lang w:val="en-GB"/>
        </w:rPr>
      </w:pPr>
      <w:proofErr w:type="gramStart"/>
      <w:r w:rsidRPr="00D666F6">
        <w:rPr>
          <w:rFonts w:ascii="Angsana New" w:hAnsi="Angsana New" w:cs="Angsana New"/>
          <w:sz w:val="32"/>
          <w:szCs w:val="32"/>
          <w:shd w:val="clear" w:color="auto" w:fill="FFFFFF"/>
          <w:lang w:val="en-GB"/>
        </w:rPr>
        <w:t>Measuring the effectiveness of interactive media.</w:t>
      </w:r>
      <w:proofErr w:type="gramEnd"/>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Journal of the Academy of Marketing Science</w:t>
      </w:r>
      <w:r w:rsidRPr="00D666F6">
        <w:rPr>
          <w:rFonts w:ascii="Angsana New" w:hAnsi="Angsana New" w:cs="Angsana New"/>
          <w:sz w:val="32"/>
          <w:szCs w:val="32"/>
          <w:shd w:val="clear" w:color="auto" w:fill="FFFFFF"/>
          <w:lang w:val="en-GB"/>
        </w:rPr>
        <w:t>, </w:t>
      </w:r>
      <w:r w:rsidRPr="00D666F6">
        <w:rPr>
          <w:rFonts w:ascii="Angsana New" w:hAnsi="Angsana New" w:cs="Angsana New"/>
          <w:i/>
          <w:iCs/>
          <w:sz w:val="32"/>
          <w:szCs w:val="32"/>
          <w:shd w:val="clear" w:color="auto" w:fill="FFFFFF"/>
          <w:lang w:val="en-GB"/>
        </w:rPr>
        <w:t>30</w:t>
      </w:r>
      <w:r w:rsidRPr="00D666F6">
        <w:rPr>
          <w:rFonts w:ascii="Angsana New" w:hAnsi="Angsana New" w:cs="Angsana New"/>
          <w:sz w:val="32"/>
          <w:szCs w:val="32"/>
          <w:shd w:val="clear" w:color="auto" w:fill="FFFFFF"/>
          <w:lang w:val="en-GB"/>
        </w:rPr>
        <w:t>(4), 376-396.</w:t>
      </w:r>
    </w:p>
    <w:p w:rsidR="00F77E03" w:rsidRPr="00D666F6" w:rsidRDefault="00F77E03" w:rsidP="00F77E03">
      <w:pPr>
        <w:spacing w:after="0" w:line="240" w:lineRule="auto"/>
        <w:rPr>
          <w:rFonts w:ascii="Angsana New" w:hAnsi="Angsana New" w:cs="Angsana New"/>
          <w:sz w:val="32"/>
          <w:szCs w:val="32"/>
          <w:shd w:val="clear" w:color="auto" w:fill="FFFFFF"/>
          <w:lang w:val="en-GB"/>
        </w:rPr>
      </w:pPr>
      <w:proofErr w:type="spellStart"/>
      <w:proofErr w:type="gramStart"/>
      <w:r w:rsidRPr="00D666F6">
        <w:rPr>
          <w:rFonts w:ascii="Angsana New" w:hAnsi="Angsana New" w:cs="Angsana New"/>
          <w:sz w:val="32"/>
          <w:szCs w:val="32"/>
          <w:shd w:val="clear" w:color="auto" w:fill="FFFFFF"/>
          <w:lang w:val="en-GB"/>
        </w:rPr>
        <w:t>Tabachnick</w:t>
      </w:r>
      <w:proofErr w:type="spellEnd"/>
      <w:r w:rsidRPr="00D666F6">
        <w:rPr>
          <w:rFonts w:ascii="Angsana New" w:hAnsi="Angsana New" w:cs="Angsana New"/>
          <w:sz w:val="32"/>
          <w:szCs w:val="32"/>
          <w:shd w:val="clear" w:color="auto" w:fill="FFFFFF"/>
          <w:lang w:val="en-GB"/>
        </w:rPr>
        <w:t xml:space="preserve">, B. G., &amp; </w:t>
      </w:r>
      <w:proofErr w:type="spellStart"/>
      <w:r w:rsidRPr="00D666F6">
        <w:rPr>
          <w:rFonts w:ascii="Angsana New" w:hAnsi="Angsana New" w:cs="Angsana New"/>
          <w:sz w:val="32"/>
          <w:szCs w:val="32"/>
          <w:shd w:val="clear" w:color="auto" w:fill="FFFFFF"/>
          <w:lang w:val="en-GB"/>
        </w:rPr>
        <w:t>Fidell</w:t>
      </w:r>
      <w:proofErr w:type="spellEnd"/>
      <w:r w:rsidRPr="00D666F6">
        <w:rPr>
          <w:rFonts w:ascii="Angsana New" w:hAnsi="Angsana New" w:cs="Angsana New"/>
          <w:sz w:val="32"/>
          <w:szCs w:val="32"/>
          <w:shd w:val="clear" w:color="auto" w:fill="FFFFFF"/>
          <w:lang w:val="en-GB"/>
        </w:rPr>
        <w:t>, L. S. (2007).</w:t>
      </w:r>
      <w:proofErr w:type="gramEnd"/>
      <w:r w:rsidRPr="00D666F6">
        <w:rPr>
          <w:rFonts w:ascii="Angsana New" w:hAnsi="Angsana New" w:cs="Angsana New"/>
          <w:sz w:val="32"/>
          <w:szCs w:val="32"/>
          <w:shd w:val="clear" w:color="auto" w:fill="FFFFFF"/>
          <w:lang w:val="en-GB"/>
        </w:rPr>
        <w:t> </w:t>
      </w:r>
      <w:proofErr w:type="gramStart"/>
      <w:r w:rsidRPr="00D666F6">
        <w:rPr>
          <w:rFonts w:ascii="Angsana New" w:hAnsi="Angsana New" w:cs="Angsana New"/>
          <w:i/>
          <w:iCs/>
          <w:sz w:val="32"/>
          <w:szCs w:val="32"/>
          <w:shd w:val="clear" w:color="auto" w:fill="FFFFFF"/>
          <w:lang w:val="en-GB"/>
        </w:rPr>
        <w:t>Using multivariate statistics</w:t>
      </w:r>
      <w:r w:rsidRPr="00D666F6">
        <w:rPr>
          <w:rFonts w:ascii="Angsana New" w:hAnsi="Angsana New" w:cs="Angsana New"/>
          <w:sz w:val="32"/>
          <w:szCs w:val="32"/>
          <w:shd w:val="clear" w:color="auto" w:fill="FFFFFF"/>
          <w:lang w:val="en-GB"/>
        </w:rPr>
        <w:t>.</w:t>
      </w:r>
      <w:proofErr w:type="gramEnd"/>
      <w:r w:rsidRPr="00D666F6">
        <w:rPr>
          <w:rFonts w:ascii="Angsana New" w:hAnsi="Angsana New" w:cs="Angsana New"/>
          <w:sz w:val="32"/>
          <w:szCs w:val="32"/>
          <w:shd w:val="clear" w:color="auto" w:fill="FFFFFF"/>
          <w:lang w:val="en-GB"/>
        </w:rPr>
        <w:t xml:space="preserve"> </w:t>
      </w:r>
      <w:proofErr w:type="spellStart"/>
      <w:r w:rsidRPr="00D666F6">
        <w:rPr>
          <w:rFonts w:ascii="Angsana New" w:hAnsi="Angsana New" w:cs="Angsana New"/>
          <w:sz w:val="32"/>
          <w:szCs w:val="32"/>
          <w:shd w:val="clear" w:color="auto" w:fill="FFFFFF"/>
          <w:lang w:val="en-GB"/>
        </w:rPr>
        <w:t>Allyn</w:t>
      </w:r>
      <w:proofErr w:type="spellEnd"/>
      <w:r w:rsidRPr="00D666F6">
        <w:rPr>
          <w:rFonts w:ascii="Angsana New" w:hAnsi="Angsana New" w:cs="Angsana New"/>
          <w:sz w:val="32"/>
          <w:szCs w:val="32"/>
          <w:shd w:val="clear" w:color="auto" w:fill="FFFFFF"/>
          <w:lang w:val="en-GB"/>
        </w:rPr>
        <w:t xml:space="preserve"> &amp; </w:t>
      </w:r>
    </w:p>
    <w:p w:rsidR="00F77E03" w:rsidRPr="00D666F6" w:rsidRDefault="00F77E03" w:rsidP="00F77E03">
      <w:pPr>
        <w:spacing w:after="0" w:line="240" w:lineRule="auto"/>
        <w:ind w:firstLine="720"/>
        <w:rPr>
          <w:rFonts w:ascii="Angsana New" w:hAnsi="Angsana New" w:cs="Angsana New"/>
          <w:sz w:val="32"/>
          <w:szCs w:val="32"/>
          <w:lang w:val="en-GB"/>
        </w:rPr>
      </w:pPr>
      <w:proofErr w:type="gramStart"/>
      <w:r w:rsidRPr="00D666F6">
        <w:rPr>
          <w:rFonts w:ascii="Angsana New" w:hAnsi="Angsana New" w:cs="Angsana New"/>
          <w:sz w:val="32"/>
          <w:szCs w:val="32"/>
          <w:shd w:val="clear" w:color="auto" w:fill="FFFFFF"/>
          <w:lang w:val="en-GB"/>
        </w:rPr>
        <w:t>Bacon/Pearson Education.</w:t>
      </w:r>
      <w:proofErr w:type="gramEnd"/>
    </w:p>
    <w:p w:rsidR="00F77E03" w:rsidRPr="00D666F6" w:rsidRDefault="00F77E03" w:rsidP="00F77E03">
      <w:pPr>
        <w:spacing w:after="0" w:line="240" w:lineRule="auto"/>
        <w:rPr>
          <w:rFonts w:ascii="Angsana New" w:hAnsi="Angsana New" w:cs="Angsana New"/>
          <w:sz w:val="32"/>
          <w:szCs w:val="32"/>
          <w:shd w:val="clear" w:color="auto" w:fill="FFFFFF"/>
        </w:rPr>
      </w:pPr>
      <w:proofErr w:type="spellStart"/>
      <w:proofErr w:type="gramStart"/>
      <w:r w:rsidRPr="00D666F6">
        <w:rPr>
          <w:rFonts w:ascii="Angsana New" w:hAnsi="Angsana New" w:cs="Angsana New"/>
          <w:sz w:val="32"/>
          <w:szCs w:val="32"/>
          <w:shd w:val="clear" w:color="auto" w:fill="FFFFFF"/>
        </w:rPr>
        <w:t>Tadajewski</w:t>
      </w:r>
      <w:proofErr w:type="spellEnd"/>
      <w:r w:rsidRPr="00D666F6">
        <w:rPr>
          <w:rFonts w:ascii="Angsana New" w:hAnsi="Angsana New" w:cs="Angsana New"/>
          <w:sz w:val="32"/>
          <w:szCs w:val="32"/>
          <w:shd w:val="clear" w:color="auto" w:fill="FFFFFF"/>
        </w:rPr>
        <w:t>, M. (2006).</w:t>
      </w:r>
      <w:proofErr w:type="gramEnd"/>
      <w:r w:rsidRPr="00D666F6">
        <w:rPr>
          <w:rFonts w:ascii="Angsana New" w:hAnsi="Angsana New" w:cs="Angsana New"/>
          <w:sz w:val="32"/>
          <w:szCs w:val="32"/>
          <w:shd w:val="clear" w:color="auto" w:fill="FFFFFF"/>
        </w:rPr>
        <w:t xml:space="preserve"> Remembering motivation research: toward an alternative genealogy of </w:t>
      </w:r>
    </w:p>
    <w:p w:rsidR="00F77E03" w:rsidRPr="00D666F6" w:rsidRDefault="00F77E03" w:rsidP="00F77E03">
      <w:pPr>
        <w:spacing w:after="0" w:line="240" w:lineRule="auto"/>
        <w:ind w:firstLine="720"/>
        <w:rPr>
          <w:rFonts w:ascii="Angsana New" w:hAnsi="Angsana New" w:cs="Angsana New"/>
          <w:sz w:val="32"/>
          <w:szCs w:val="32"/>
          <w:lang w:val="en-GB"/>
        </w:rPr>
      </w:pPr>
      <w:proofErr w:type="gramStart"/>
      <w:r w:rsidRPr="00D666F6">
        <w:rPr>
          <w:rFonts w:ascii="Angsana New" w:hAnsi="Angsana New" w:cs="Angsana New"/>
          <w:sz w:val="32"/>
          <w:szCs w:val="32"/>
          <w:shd w:val="clear" w:color="auto" w:fill="FFFFFF"/>
        </w:rPr>
        <w:t>interpretive</w:t>
      </w:r>
      <w:proofErr w:type="gramEnd"/>
      <w:r w:rsidRPr="00D666F6">
        <w:rPr>
          <w:rFonts w:ascii="Angsana New" w:hAnsi="Angsana New" w:cs="Angsana New"/>
          <w:sz w:val="32"/>
          <w:szCs w:val="32"/>
          <w:shd w:val="clear" w:color="auto" w:fill="FFFFFF"/>
        </w:rPr>
        <w:t xml:space="preserve"> consumer research. </w:t>
      </w:r>
      <w:proofErr w:type="gramStart"/>
      <w:r w:rsidRPr="00D666F6">
        <w:rPr>
          <w:rFonts w:ascii="Angsana New" w:hAnsi="Angsana New" w:cs="Angsana New"/>
          <w:i/>
          <w:iCs/>
          <w:sz w:val="32"/>
          <w:szCs w:val="32"/>
          <w:shd w:val="clear" w:color="auto" w:fill="FFFFFF"/>
        </w:rPr>
        <w:t>Marketing Theory</w:t>
      </w:r>
      <w:r w:rsidRPr="00D666F6">
        <w:rPr>
          <w:rFonts w:ascii="Angsana New" w:hAnsi="Angsana New" w:cs="Angsana New"/>
          <w:sz w:val="32"/>
          <w:szCs w:val="32"/>
          <w:shd w:val="clear" w:color="auto" w:fill="FFFFFF"/>
        </w:rPr>
        <w:t>, </w:t>
      </w:r>
      <w:r w:rsidRPr="00D666F6">
        <w:rPr>
          <w:rFonts w:ascii="Angsana New" w:hAnsi="Angsana New" w:cs="Angsana New"/>
          <w:i/>
          <w:iCs/>
          <w:sz w:val="32"/>
          <w:szCs w:val="32"/>
          <w:shd w:val="clear" w:color="auto" w:fill="FFFFFF"/>
        </w:rPr>
        <w:t>6</w:t>
      </w:r>
      <w:r w:rsidRPr="00D666F6">
        <w:rPr>
          <w:rFonts w:ascii="Angsana New" w:hAnsi="Angsana New" w:cs="Angsana New"/>
          <w:sz w:val="32"/>
          <w:szCs w:val="32"/>
          <w:shd w:val="clear" w:color="auto" w:fill="FFFFFF"/>
        </w:rPr>
        <w:t>(4), 429-466.</w:t>
      </w:r>
      <w:proofErr w:type="gramEnd"/>
    </w:p>
    <w:p w:rsidR="003A2B1B" w:rsidRPr="00E82B7B" w:rsidRDefault="003A2B1B" w:rsidP="00E82B7B">
      <w:pPr>
        <w:spacing w:after="0" w:line="240" w:lineRule="auto"/>
        <w:rPr>
          <w:rFonts w:asciiTheme="majorBidi" w:hAnsiTheme="majorBidi" w:cstheme="majorBidi"/>
          <w:sz w:val="32"/>
          <w:szCs w:val="32"/>
          <w:lang w:val="en-GB"/>
        </w:rPr>
      </w:pPr>
      <w:bookmarkStart w:id="0" w:name="_GoBack"/>
      <w:bookmarkEnd w:id="0"/>
    </w:p>
    <w:sectPr w:rsidR="003A2B1B" w:rsidRPr="00E82B7B" w:rsidSect="00E8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8C"/>
    <w:rsid w:val="00053326"/>
    <w:rsid w:val="00305A56"/>
    <w:rsid w:val="003A2B1B"/>
    <w:rsid w:val="005127AF"/>
    <w:rsid w:val="007B7769"/>
    <w:rsid w:val="00CB108C"/>
    <w:rsid w:val="00DA00D5"/>
    <w:rsid w:val="00DC23D5"/>
    <w:rsid w:val="00E82B7B"/>
    <w:rsid w:val="00F11F9A"/>
    <w:rsid w:val="00F77E03"/>
    <w:rsid w:val="00FA4C6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8C"/>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3A2B1B"/>
  </w:style>
  <w:style w:type="paragraph" w:styleId="a3">
    <w:name w:val="Normal (Web)"/>
    <w:basedOn w:val="a"/>
    <w:uiPriority w:val="99"/>
    <w:unhideWhenUsed/>
    <w:rsid w:val="003A2B1B"/>
    <w:pPr>
      <w:spacing w:before="100" w:beforeAutospacing="1" w:after="100" w:afterAutospacing="1" w:line="240" w:lineRule="auto"/>
    </w:pPr>
    <w:rPr>
      <w:rFonts w:ascii="Angsana New" w:eastAsia="Times New Roman" w:hAnsi="Angsana New" w:cs="Angsana New"/>
      <w:sz w:val="28"/>
    </w:rPr>
  </w:style>
  <w:style w:type="character" w:customStyle="1" w:styleId="alt-edited">
    <w:name w:val="alt-edited"/>
    <w:rsid w:val="003A2B1B"/>
  </w:style>
  <w:style w:type="character" w:styleId="a4">
    <w:name w:val="Hyperlink"/>
    <w:unhideWhenUsed/>
    <w:rsid w:val="00E82B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8C"/>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3A2B1B"/>
  </w:style>
  <w:style w:type="paragraph" w:styleId="a3">
    <w:name w:val="Normal (Web)"/>
    <w:basedOn w:val="a"/>
    <w:uiPriority w:val="99"/>
    <w:unhideWhenUsed/>
    <w:rsid w:val="003A2B1B"/>
    <w:pPr>
      <w:spacing w:before="100" w:beforeAutospacing="1" w:after="100" w:afterAutospacing="1" w:line="240" w:lineRule="auto"/>
    </w:pPr>
    <w:rPr>
      <w:rFonts w:ascii="Angsana New" w:eastAsia="Times New Roman" w:hAnsi="Angsana New" w:cs="Angsana New"/>
      <w:sz w:val="28"/>
    </w:rPr>
  </w:style>
  <w:style w:type="character" w:customStyle="1" w:styleId="alt-edited">
    <w:name w:val="alt-edited"/>
    <w:rsid w:val="003A2B1B"/>
  </w:style>
  <w:style w:type="character" w:styleId="a4">
    <w:name w:val="Hyperlink"/>
    <w:unhideWhenUsed/>
    <w:rsid w:val="00E82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uttida.n@psu.ac.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EF38-C080-4F53-AB0D-00DE81DA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3229</Words>
  <Characters>18406</Characters>
  <Application>Microsoft Office Word</Application>
  <DocSecurity>0</DocSecurity>
  <Lines>153</Lines>
  <Paragraphs>43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Jindaporn Pussara</dc:creator>
  <cp:lastModifiedBy>Admin</cp:lastModifiedBy>
  <cp:revision>2</cp:revision>
  <dcterms:created xsi:type="dcterms:W3CDTF">2018-07-23T12:44:00Z</dcterms:created>
  <dcterms:modified xsi:type="dcterms:W3CDTF">2018-07-23T12:44:00Z</dcterms:modified>
</cp:coreProperties>
</file>